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560" w:lineRule="exact"/>
        <w:jc w:val="left"/>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附件</w:t>
      </w:r>
      <w:r>
        <w:rPr>
          <w:rFonts w:ascii="方正黑体_GBK" w:hAnsi="Times New Roman" w:eastAsia="方正黑体_GBK" w:cs="Times New Roman"/>
          <w:sz w:val="32"/>
          <w:szCs w:val="32"/>
        </w:rPr>
        <w:t>2</w:t>
      </w:r>
    </w:p>
    <w:p>
      <w:pPr>
        <w:widowControl/>
        <w:adjustRightInd w:val="0"/>
        <w:snapToGrid w:val="0"/>
        <w:spacing w:line="560" w:lineRule="exact"/>
        <w:jc w:val="center"/>
        <w:rPr>
          <w:rFonts w:ascii="方正小标宋_GBK" w:hAnsi="Times New Roman" w:eastAsia="方正小标宋_GBK" w:cs="Times New Roman"/>
          <w:sz w:val="36"/>
          <w:szCs w:val="36"/>
        </w:rPr>
      </w:pPr>
      <w:bookmarkStart w:id="0" w:name="_GoBack"/>
      <w:r>
        <w:rPr>
          <w:rFonts w:hint="eastAsia" w:ascii="方正小标宋_GBK" w:hAnsi="Times New Roman" w:eastAsia="方正小标宋_GBK" w:cs="Times New Roman"/>
          <w:sz w:val="36"/>
          <w:szCs w:val="36"/>
        </w:rPr>
        <w:t>重庆工程学院2013-2016年校内科研项目延期结题一览表</w:t>
      </w:r>
    </w:p>
    <w:bookmarkEnd w:id="0"/>
    <w:p>
      <w:pPr>
        <w:widowControl/>
        <w:adjustRightInd w:val="0"/>
        <w:snapToGrid w:val="0"/>
        <w:spacing w:line="560" w:lineRule="exact"/>
        <w:jc w:val="center"/>
        <w:rPr>
          <w:rFonts w:ascii="Times New Roman" w:hAnsi="Times New Roman" w:eastAsia="方正仿宋_GBK" w:cs="Times New Roman"/>
          <w:kern w:val="0"/>
          <w:sz w:val="32"/>
          <w:szCs w:val="32"/>
        </w:rPr>
      </w:pPr>
    </w:p>
    <w:tbl>
      <w:tblPr>
        <w:tblStyle w:val="2"/>
        <w:tblW w:w="13852" w:type="dxa"/>
        <w:tblInd w:w="113" w:type="dxa"/>
        <w:tblLayout w:type="fixed"/>
        <w:tblCellMar>
          <w:top w:w="0" w:type="dxa"/>
          <w:left w:w="108" w:type="dxa"/>
          <w:bottom w:w="0" w:type="dxa"/>
          <w:right w:w="108" w:type="dxa"/>
        </w:tblCellMar>
      </w:tblPr>
      <w:tblGrid>
        <w:gridCol w:w="562"/>
        <w:gridCol w:w="993"/>
        <w:gridCol w:w="1417"/>
        <w:gridCol w:w="3686"/>
        <w:gridCol w:w="1417"/>
        <w:gridCol w:w="1394"/>
        <w:gridCol w:w="1583"/>
        <w:gridCol w:w="1260"/>
        <w:gridCol w:w="1540"/>
      </w:tblGrid>
      <w:tr>
        <w:tblPrEx>
          <w:tblLayout w:type="fixed"/>
          <w:tblCellMar>
            <w:top w:w="0" w:type="dxa"/>
            <w:left w:w="108" w:type="dxa"/>
            <w:bottom w:w="0" w:type="dxa"/>
            <w:right w:w="108" w:type="dxa"/>
          </w:tblCellMar>
        </w:tblPrEx>
        <w:trPr>
          <w:trHeight w:val="571" w:hRule="atLeast"/>
        </w:trPr>
        <w:tc>
          <w:tcPr>
            <w:tcW w:w="56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b/>
                <w:kern w:val="0"/>
                <w:sz w:val="20"/>
                <w:szCs w:val="20"/>
              </w:rPr>
            </w:pPr>
            <w:r>
              <w:rPr>
                <w:rFonts w:hint="eastAsia" w:ascii="Times New Roman" w:hAnsi="Times New Roman" w:eastAsia="宋体" w:cs="Times New Roman"/>
                <w:b/>
                <w:kern w:val="0"/>
                <w:sz w:val="20"/>
                <w:szCs w:val="20"/>
              </w:rPr>
              <w:t>序号</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kern w:val="0"/>
                <w:sz w:val="20"/>
                <w:szCs w:val="20"/>
              </w:rPr>
            </w:pPr>
            <w:r>
              <w:rPr>
                <w:rFonts w:hint="eastAsia" w:ascii="宋体" w:hAnsi="宋体" w:eastAsia="宋体" w:cs="宋体"/>
                <w:b/>
                <w:kern w:val="0"/>
                <w:sz w:val="20"/>
                <w:szCs w:val="20"/>
              </w:rPr>
              <w:t>姓名</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kern w:val="0"/>
                <w:sz w:val="20"/>
                <w:szCs w:val="20"/>
              </w:rPr>
            </w:pPr>
            <w:r>
              <w:rPr>
                <w:rFonts w:hint="eastAsia" w:ascii="宋体" w:hAnsi="宋体" w:eastAsia="宋体" w:cs="宋体"/>
                <w:b/>
                <w:kern w:val="0"/>
                <w:sz w:val="20"/>
                <w:szCs w:val="20"/>
              </w:rPr>
              <w:t>所属单位</w:t>
            </w:r>
          </w:p>
        </w:tc>
        <w:tc>
          <w:tcPr>
            <w:tcW w:w="368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b/>
                <w:kern w:val="0"/>
                <w:sz w:val="20"/>
                <w:szCs w:val="20"/>
              </w:rPr>
            </w:pPr>
            <w:r>
              <w:rPr>
                <w:rFonts w:hint="eastAsia" w:ascii="Times New Roman" w:hAnsi="Times New Roman" w:eastAsia="宋体" w:cs="Times New Roman"/>
                <w:b/>
                <w:kern w:val="0"/>
                <w:sz w:val="20"/>
                <w:szCs w:val="20"/>
              </w:rPr>
              <w:t>项目</w:t>
            </w:r>
            <w:r>
              <w:rPr>
                <w:rFonts w:ascii="Times New Roman" w:hAnsi="Times New Roman" w:eastAsia="宋体" w:cs="Times New Roman"/>
                <w:b/>
                <w:kern w:val="0"/>
                <w:sz w:val="20"/>
                <w:szCs w:val="20"/>
              </w:rPr>
              <w:t>名称</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b/>
                <w:kern w:val="0"/>
                <w:sz w:val="20"/>
                <w:szCs w:val="20"/>
              </w:rPr>
            </w:pPr>
            <w:r>
              <w:rPr>
                <w:rFonts w:hint="eastAsia" w:ascii="Times New Roman" w:hAnsi="Times New Roman" w:eastAsia="宋体" w:cs="Times New Roman"/>
                <w:b/>
                <w:kern w:val="0"/>
                <w:sz w:val="20"/>
                <w:szCs w:val="20"/>
              </w:rPr>
              <w:t>项目</w:t>
            </w:r>
            <w:r>
              <w:rPr>
                <w:rFonts w:ascii="Times New Roman" w:hAnsi="Times New Roman" w:eastAsia="宋体" w:cs="Times New Roman"/>
                <w:b/>
                <w:kern w:val="0"/>
                <w:sz w:val="20"/>
                <w:szCs w:val="20"/>
              </w:rPr>
              <w:t>类别</w:t>
            </w:r>
          </w:p>
        </w:tc>
        <w:tc>
          <w:tcPr>
            <w:tcW w:w="139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b/>
                <w:kern w:val="0"/>
                <w:sz w:val="20"/>
                <w:szCs w:val="20"/>
              </w:rPr>
            </w:pPr>
            <w:r>
              <w:rPr>
                <w:rFonts w:hint="eastAsia" w:ascii="Times New Roman" w:hAnsi="Times New Roman" w:eastAsia="宋体" w:cs="Times New Roman"/>
                <w:b/>
                <w:kern w:val="0"/>
                <w:sz w:val="20"/>
                <w:szCs w:val="20"/>
              </w:rPr>
              <w:t>项目</w:t>
            </w:r>
            <w:r>
              <w:rPr>
                <w:rFonts w:ascii="Times New Roman" w:hAnsi="Times New Roman" w:eastAsia="宋体" w:cs="Times New Roman"/>
                <w:b/>
                <w:kern w:val="0"/>
                <w:sz w:val="20"/>
                <w:szCs w:val="20"/>
              </w:rPr>
              <w:t>编号</w:t>
            </w:r>
          </w:p>
        </w:tc>
        <w:tc>
          <w:tcPr>
            <w:tcW w:w="158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b/>
                <w:kern w:val="0"/>
                <w:sz w:val="20"/>
                <w:szCs w:val="20"/>
              </w:rPr>
            </w:pPr>
            <w:r>
              <w:rPr>
                <w:rFonts w:hint="eastAsia" w:ascii="Times New Roman" w:hAnsi="Times New Roman" w:eastAsia="宋体" w:cs="Times New Roman"/>
                <w:b/>
                <w:kern w:val="0"/>
                <w:sz w:val="20"/>
                <w:szCs w:val="20"/>
              </w:rPr>
              <w:t>合同签订研究期限</w:t>
            </w:r>
          </w:p>
        </w:tc>
        <w:tc>
          <w:tcPr>
            <w:tcW w:w="12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b/>
                <w:kern w:val="0"/>
                <w:sz w:val="20"/>
                <w:szCs w:val="20"/>
              </w:rPr>
            </w:pPr>
            <w:r>
              <w:rPr>
                <w:rFonts w:hint="eastAsia" w:ascii="Times New Roman" w:hAnsi="Times New Roman" w:eastAsia="宋体" w:cs="Times New Roman"/>
                <w:b/>
                <w:kern w:val="0"/>
                <w:sz w:val="20"/>
                <w:szCs w:val="20"/>
              </w:rPr>
              <w:t>批准资助金额（万元）</w:t>
            </w:r>
          </w:p>
        </w:tc>
        <w:tc>
          <w:tcPr>
            <w:tcW w:w="154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kern w:val="0"/>
                <w:sz w:val="20"/>
                <w:szCs w:val="20"/>
              </w:rPr>
            </w:pPr>
            <w:r>
              <w:rPr>
                <w:rFonts w:hint="eastAsia" w:ascii="宋体" w:hAnsi="宋体" w:eastAsia="宋体" w:cs="宋体"/>
                <w:b/>
                <w:kern w:val="0"/>
                <w:sz w:val="20"/>
                <w:szCs w:val="20"/>
              </w:rPr>
              <w:t>评审结果</w:t>
            </w:r>
          </w:p>
        </w:tc>
      </w:tr>
      <w:tr>
        <w:tblPrEx>
          <w:tblLayout w:type="fixed"/>
          <w:tblCellMar>
            <w:top w:w="0" w:type="dxa"/>
            <w:left w:w="108" w:type="dxa"/>
            <w:bottom w:w="0" w:type="dxa"/>
            <w:right w:w="108" w:type="dxa"/>
          </w:tblCellMar>
        </w:tblPrEx>
        <w:trPr>
          <w:trHeight w:val="794" w:hRule="atLeast"/>
        </w:trPr>
        <w:tc>
          <w:tcPr>
            <w:tcW w:w="56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1 </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靳冲</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软件学院</w:t>
            </w:r>
          </w:p>
        </w:tc>
        <w:tc>
          <w:tcPr>
            <w:tcW w:w="368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三维重建过程中的三角网格优化算法研究</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自然科学类</w:t>
            </w:r>
          </w:p>
        </w:tc>
        <w:tc>
          <w:tcPr>
            <w:tcW w:w="139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2017xzky07</w:t>
            </w:r>
          </w:p>
        </w:tc>
        <w:tc>
          <w:tcPr>
            <w:tcW w:w="158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2017.1-2018.12</w:t>
            </w:r>
          </w:p>
        </w:tc>
        <w:tc>
          <w:tcPr>
            <w:tcW w:w="12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0.5</w:t>
            </w:r>
          </w:p>
        </w:tc>
        <w:tc>
          <w:tcPr>
            <w:tcW w:w="154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延期</w:t>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年</w:t>
            </w:r>
          </w:p>
        </w:tc>
      </w:tr>
      <w:tr>
        <w:tblPrEx>
          <w:tblLayout w:type="fixed"/>
          <w:tblCellMar>
            <w:top w:w="0" w:type="dxa"/>
            <w:left w:w="108" w:type="dxa"/>
            <w:bottom w:w="0" w:type="dxa"/>
            <w:right w:w="108" w:type="dxa"/>
          </w:tblCellMar>
        </w:tblPrEx>
        <w:trPr>
          <w:trHeight w:val="835" w:hRule="atLeast"/>
        </w:trPr>
        <w:tc>
          <w:tcPr>
            <w:tcW w:w="56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2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陈银伟</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传媒艺术学院</w:t>
            </w:r>
          </w:p>
        </w:tc>
        <w:tc>
          <w:tcPr>
            <w:tcW w:w="368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中华传统节日文化</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系列动画</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科研基地建设专项</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2017xsky05</w:t>
            </w:r>
          </w:p>
        </w:tc>
        <w:tc>
          <w:tcPr>
            <w:tcW w:w="158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2017.1-2018.12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0.3</w:t>
            </w:r>
          </w:p>
        </w:tc>
        <w:tc>
          <w:tcPr>
            <w:tcW w:w="15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延期</w:t>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年</w:t>
            </w:r>
          </w:p>
        </w:tc>
      </w:tr>
      <w:tr>
        <w:tblPrEx>
          <w:tblLayout w:type="fixed"/>
          <w:tblCellMar>
            <w:top w:w="0" w:type="dxa"/>
            <w:left w:w="108" w:type="dxa"/>
            <w:bottom w:w="0" w:type="dxa"/>
            <w:right w:w="108" w:type="dxa"/>
          </w:tblCellMar>
        </w:tblPrEx>
        <w:trPr>
          <w:trHeight w:val="589" w:hRule="atLeast"/>
        </w:trPr>
        <w:tc>
          <w:tcPr>
            <w:tcW w:w="56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3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张楠</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通识学院</w:t>
            </w:r>
          </w:p>
        </w:tc>
        <w:tc>
          <w:tcPr>
            <w:tcW w:w="368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摩擦纳米发电演示仪</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科普专项</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2018xkpz01</w:t>
            </w:r>
          </w:p>
        </w:tc>
        <w:tc>
          <w:tcPr>
            <w:tcW w:w="158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2017.12-2018.12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0.5</w:t>
            </w:r>
          </w:p>
        </w:tc>
        <w:tc>
          <w:tcPr>
            <w:tcW w:w="15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延期</w:t>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年</w:t>
            </w:r>
          </w:p>
        </w:tc>
      </w:tr>
      <w:tr>
        <w:tblPrEx>
          <w:tblLayout w:type="fixed"/>
          <w:tblCellMar>
            <w:top w:w="0" w:type="dxa"/>
            <w:left w:w="108" w:type="dxa"/>
            <w:bottom w:w="0" w:type="dxa"/>
            <w:right w:w="108" w:type="dxa"/>
          </w:tblCellMar>
        </w:tblPrEx>
        <w:trPr>
          <w:trHeight w:val="833" w:hRule="atLeast"/>
        </w:trPr>
        <w:tc>
          <w:tcPr>
            <w:tcW w:w="56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4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李波</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动画与数字影视学院</w:t>
            </w:r>
          </w:p>
        </w:tc>
        <w:tc>
          <w:tcPr>
            <w:tcW w:w="368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川渝地区传统民居结构数字表现</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科普专项</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2018xkpz02</w:t>
            </w:r>
          </w:p>
        </w:tc>
        <w:tc>
          <w:tcPr>
            <w:tcW w:w="158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2017.12-2018.12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15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延期</w:t>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年</w:t>
            </w:r>
          </w:p>
        </w:tc>
      </w:tr>
      <w:tr>
        <w:tblPrEx>
          <w:tblLayout w:type="fixed"/>
          <w:tblCellMar>
            <w:top w:w="0" w:type="dxa"/>
            <w:left w:w="108" w:type="dxa"/>
            <w:bottom w:w="0" w:type="dxa"/>
            <w:right w:w="108" w:type="dxa"/>
          </w:tblCellMar>
        </w:tblPrEx>
        <w:trPr>
          <w:trHeight w:val="825" w:hRule="atLeast"/>
        </w:trPr>
        <w:tc>
          <w:tcPr>
            <w:tcW w:w="56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5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周梁</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动画与数字影视学院</w:t>
            </w:r>
          </w:p>
        </w:tc>
        <w:tc>
          <w:tcPr>
            <w:tcW w:w="368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国学启蒙教育系列动画短片制作与研究</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科普专项</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2018xkpz04</w:t>
            </w:r>
          </w:p>
        </w:tc>
        <w:tc>
          <w:tcPr>
            <w:tcW w:w="158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2017.12-2018.12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w:t>
            </w:r>
          </w:p>
        </w:tc>
        <w:tc>
          <w:tcPr>
            <w:tcW w:w="15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延期</w:t>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年</w:t>
            </w:r>
          </w:p>
        </w:tc>
      </w:tr>
      <w:tr>
        <w:tblPrEx>
          <w:tblLayout w:type="fixed"/>
          <w:tblCellMar>
            <w:top w:w="0" w:type="dxa"/>
            <w:left w:w="108" w:type="dxa"/>
            <w:bottom w:w="0" w:type="dxa"/>
            <w:right w:w="108" w:type="dxa"/>
          </w:tblCellMar>
        </w:tblPrEx>
        <w:trPr>
          <w:trHeight w:val="1400" w:hRule="atLeast"/>
        </w:trPr>
        <w:tc>
          <w:tcPr>
            <w:tcW w:w="56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6 </w:t>
            </w:r>
          </w:p>
        </w:tc>
        <w:tc>
          <w:tcPr>
            <w:tcW w:w="993"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唐孝庆</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通识学院</w:t>
            </w:r>
          </w:p>
        </w:tc>
        <w:tc>
          <w:tcPr>
            <w:tcW w:w="3686" w:type="dxa"/>
            <w:tcBorders>
              <w:top w:val="nil"/>
              <w:left w:val="nil"/>
              <w:bottom w:val="single" w:color="auto" w:sz="4" w:space="0"/>
              <w:right w:val="single" w:color="auto" w:sz="4" w:space="0"/>
            </w:tcBorders>
            <w:shd w:val="clear" w:color="000000" w:fill="FFFFFF"/>
            <w:vAlign w:val="center"/>
          </w:tcPr>
          <w:p>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新时代背景下思政教学部在双桥校区党建工作中的作用与实践途径研究</w:t>
            </w:r>
            <w:r>
              <w:rPr>
                <w:rFonts w:ascii="Times New Roman" w:hAnsi="Times New Roman" w:eastAsia="宋体" w:cs="Times New Roman"/>
                <w:color w:val="000000"/>
                <w:kern w:val="0"/>
                <w:sz w:val="20"/>
                <w:szCs w:val="20"/>
              </w:rPr>
              <w:t>——</w:t>
            </w:r>
            <w:r>
              <w:rPr>
                <w:rFonts w:hint="eastAsia" w:ascii="宋体" w:hAnsi="宋体" w:eastAsia="宋体" w:cs="Times New Roman"/>
                <w:color w:val="000000"/>
                <w:kern w:val="0"/>
                <w:sz w:val="20"/>
                <w:szCs w:val="20"/>
              </w:rPr>
              <w:t>以党的十九大精神宣传教育为例</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科普专项</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2018xkpz05</w:t>
            </w:r>
          </w:p>
        </w:tc>
        <w:tc>
          <w:tcPr>
            <w:tcW w:w="158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2017.12-2018.12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0.3</w:t>
            </w:r>
          </w:p>
        </w:tc>
        <w:tc>
          <w:tcPr>
            <w:tcW w:w="15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延期</w:t>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年</w:t>
            </w:r>
          </w:p>
        </w:tc>
      </w:tr>
      <w:tr>
        <w:tblPrEx>
          <w:tblLayout w:type="fixed"/>
          <w:tblCellMar>
            <w:top w:w="0" w:type="dxa"/>
            <w:left w:w="108" w:type="dxa"/>
            <w:bottom w:w="0" w:type="dxa"/>
            <w:right w:w="108" w:type="dxa"/>
          </w:tblCellMar>
        </w:tblPrEx>
        <w:trPr>
          <w:trHeight w:val="833" w:hRule="atLeast"/>
        </w:trPr>
        <w:tc>
          <w:tcPr>
            <w:tcW w:w="56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7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刘雅舒</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动画与数字影视学院</w:t>
            </w:r>
          </w:p>
        </w:tc>
        <w:tc>
          <w:tcPr>
            <w:tcW w:w="368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基于影像人类学视角下的重庆当代本土文化研究</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科普专项</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2018xkpz06</w:t>
            </w:r>
          </w:p>
        </w:tc>
        <w:tc>
          <w:tcPr>
            <w:tcW w:w="158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2017.12-2018.12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15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延期</w:t>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年</w:t>
            </w:r>
          </w:p>
        </w:tc>
      </w:tr>
      <w:tr>
        <w:tblPrEx>
          <w:tblLayout w:type="fixed"/>
          <w:tblCellMar>
            <w:top w:w="0" w:type="dxa"/>
            <w:left w:w="108" w:type="dxa"/>
            <w:bottom w:w="0" w:type="dxa"/>
            <w:right w:w="108" w:type="dxa"/>
          </w:tblCellMar>
        </w:tblPrEx>
        <w:trPr>
          <w:trHeight w:val="576" w:hRule="atLeast"/>
        </w:trPr>
        <w:tc>
          <w:tcPr>
            <w:tcW w:w="56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8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孙静</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管理学院</w:t>
            </w:r>
          </w:p>
        </w:tc>
        <w:tc>
          <w:tcPr>
            <w:tcW w:w="368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多功能集成微信平台开发</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创新创业专项</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2018xcxcy05</w:t>
            </w:r>
          </w:p>
        </w:tc>
        <w:tc>
          <w:tcPr>
            <w:tcW w:w="158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2017.12-2018.12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0.3</w:t>
            </w:r>
          </w:p>
        </w:tc>
        <w:tc>
          <w:tcPr>
            <w:tcW w:w="15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延期</w:t>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年</w:t>
            </w:r>
          </w:p>
        </w:tc>
      </w:tr>
      <w:tr>
        <w:tblPrEx>
          <w:tblLayout w:type="fixed"/>
          <w:tblCellMar>
            <w:top w:w="0" w:type="dxa"/>
            <w:left w:w="108" w:type="dxa"/>
            <w:bottom w:w="0" w:type="dxa"/>
            <w:right w:w="108" w:type="dxa"/>
          </w:tblCellMar>
        </w:tblPrEx>
        <w:trPr>
          <w:trHeight w:val="698" w:hRule="atLeast"/>
        </w:trPr>
        <w:tc>
          <w:tcPr>
            <w:tcW w:w="56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9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朱世宇</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软件与计算机学院</w:t>
            </w:r>
          </w:p>
        </w:tc>
        <w:tc>
          <w:tcPr>
            <w:tcW w:w="368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基于多特征融合的精神科患者身份识别系统</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创新创业专项</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2018xcxcy06</w:t>
            </w:r>
          </w:p>
        </w:tc>
        <w:tc>
          <w:tcPr>
            <w:tcW w:w="158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2017.12-2018.12</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0.5</w:t>
            </w:r>
          </w:p>
        </w:tc>
        <w:tc>
          <w:tcPr>
            <w:tcW w:w="15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延期</w:t>
            </w:r>
            <w:r>
              <w:rPr>
                <w:rFonts w:ascii="Times New Roman" w:hAnsi="Times New Roman" w:eastAsia="宋体" w:cs="Times New Roman"/>
                <w:kern w:val="0"/>
                <w:sz w:val="20"/>
                <w:szCs w:val="20"/>
              </w:rPr>
              <w:t>1</w:t>
            </w:r>
            <w:r>
              <w:rPr>
                <w:rFonts w:hint="eastAsia" w:ascii="宋体" w:hAnsi="宋体" w:eastAsia="宋体" w:cs="Times New Roman"/>
                <w:kern w:val="0"/>
                <w:sz w:val="20"/>
                <w:szCs w:val="20"/>
              </w:rPr>
              <w:t>年</w:t>
            </w:r>
          </w:p>
        </w:tc>
      </w:tr>
    </w:tbl>
    <w:p>
      <w:pPr>
        <w:widowControl/>
        <w:adjustRightInd w:val="0"/>
        <w:snapToGrid w:val="0"/>
        <w:spacing w:line="560" w:lineRule="exact"/>
        <w:jc w:val="center"/>
        <w:rPr>
          <w:rFonts w:ascii="Times New Roman" w:hAnsi="Times New Roman" w:eastAsia="方正仿宋_GBK" w:cs="Times New Roman"/>
          <w:kern w:val="0"/>
          <w:sz w:val="32"/>
          <w:szCs w:val="32"/>
        </w:rPr>
      </w:pPr>
    </w:p>
    <w:p>
      <w:pPr>
        <w:widowControl/>
        <w:jc w:val="left"/>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br w:type="page"/>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黑体_GBK">
    <w:altName w:val="Arial Unicode MS"/>
    <w:panose1 w:val="03000509000000000000"/>
    <w:charset w:val="86"/>
    <w:family w:val="script"/>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A115DC"/>
    <w:rsid w:val="69A115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2019-06-28T08:18:00Z</dcterms:created>
  <dc:creator>······</dc:creator>
  <cp:lastModifiedBy>······</cp:lastModifiedBy>
  <dcterms:modified xsi:type="dcterms:W3CDTF">2019-06-28T08:19:05Z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ies>
</file>