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jc w:val="left"/>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附件1</w:t>
      </w:r>
    </w:p>
    <w:p>
      <w:pPr>
        <w:widowControl/>
        <w:adjustRightInd w:val="0"/>
        <w:snapToGrid w:val="0"/>
        <w:spacing w:line="560" w:lineRule="exact"/>
        <w:jc w:val="center"/>
        <w:rPr>
          <w:rFonts w:ascii="方正小标宋_GBK" w:hAnsi="Times New Roman" w:eastAsia="方正小标宋_GBK" w:cs="Times New Roman"/>
          <w:sz w:val="36"/>
          <w:szCs w:val="36"/>
        </w:rPr>
      </w:pPr>
      <w:bookmarkStart w:id="0" w:name="_GoBack"/>
      <w:r>
        <w:rPr>
          <w:rFonts w:hint="eastAsia" w:ascii="方正小标宋_GBK" w:hAnsi="Times New Roman" w:eastAsia="方正小标宋_GBK" w:cs="Times New Roman"/>
          <w:sz w:val="36"/>
          <w:szCs w:val="36"/>
        </w:rPr>
        <w:t>重庆工程学院2013-2016年校内科研项目结题一览表</w:t>
      </w:r>
      <w:bookmarkEnd w:id="0"/>
    </w:p>
    <w:p>
      <w:pPr>
        <w:widowControl/>
        <w:adjustRightInd w:val="0"/>
        <w:snapToGrid w:val="0"/>
        <w:spacing w:line="560" w:lineRule="exact"/>
        <w:jc w:val="center"/>
        <w:rPr>
          <w:rFonts w:ascii="方正小标宋_GBK" w:hAnsi="Times New Roman" w:eastAsia="方正小标宋_GBK" w:cs="Times New Roman"/>
          <w:sz w:val="32"/>
          <w:szCs w:val="32"/>
        </w:rPr>
      </w:pPr>
    </w:p>
    <w:tbl>
      <w:tblPr>
        <w:tblStyle w:val="2"/>
        <w:tblW w:w="13891" w:type="dxa"/>
        <w:tblInd w:w="113" w:type="dxa"/>
        <w:tblLayout w:type="fixed"/>
        <w:tblCellMar>
          <w:top w:w="0" w:type="dxa"/>
          <w:left w:w="108" w:type="dxa"/>
          <w:bottom w:w="0" w:type="dxa"/>
          <w:right w:w="108" w:type="dxa"/>
        </w:tblCellMar>
      </w:tblPr>
      <w:tblGrid>
        <w:gridCol w:w="572"/>
        <w:gridCol w:w="1006"/>
        <w:gridCol w:w="1394"/>
        <w:gridCol w:w="3073"/>
        <w:gridCol w:w="1463"/>
        <w:gridCol w:w="1418"/>
        <w:gridCol w:w="2126"/>
        <w:gridCol w:w="1354"/>
        <w:gridCol w:w="1485"/>
      </w:tblGrid>
      <w:tr>
        <w:tblPrEx>
          <w:tblLayout w:type="fixed"/>
          <w:tblCellMar>
            <w:top w:w="0" w:type="dxa"/>
            <w:left w:w="108" w:type="dxa"/>
            <w:bottom w:w="0" w:type="dxa"/>
            <w:right w:w="108" w:type="dxa"/>
          </w:tblCellMar>
        </w:tblPrEx>
        <w:trPr>
          <w:trHeight w:val="707"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序号</w:t>
            </w:r>
          </w:p>
        </w:tc>
        <w:tc>
          <w:tcPr>
            <w:tcW w:w="10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0"/>
                <w:szCs w:val="20"/>
              </w:rPr>
            </w:pPr>
            <w:r>
              <w:rPr>
                <w:rFonts w:hint="eastAsia" w:ascii="宋体" w:hAnsi="宋体" w:eastAsia="宋体" w:cs="宋体"/>
                <w:b/>
                <w:kern w:val="0"/>
                <w:sz w:val="20"/>
                <w:szCs w:val="20"/>
              </w:rPr>
              <w:t>姓名</w:t>
            </w:r>
          </w:p>
        </w:tc>
        <w:tc>
          <w:tcPr>
            <w:tcW w:w="13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0"/>
                <w:szCs w:val="20"/>
              </w:rPr>
            </w:pPr>
            <w:r>
              <w:rPr>
                <w:rFonts w:hint="eastAsia" w:ascii="宋体" w:hAnsi="宋体" w:eastAsia="宋体" w:cs="宋体"/>
                <w:b/>
                <w:kern w:val="0"/>
                <w:sz w:val="20"/>
                <w:szCs w:val="20"/>
              </w:rPr>
              <w:t>所属单位</w:t>
            </w:r>
          </w:p>
        </w:tc>
        <w:tc>
          <w:tcPr>
            <w:tcW w:w="30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项目</w:t>
            </w:r>
            <w:r>
              <w:rPr>
                <w:rFonts w:ascii="Times New Roman" w:hAnsi="Times New Roman" w:eastAsia="宋体" w:cs="Times New Roman"/>
                <w:b/>
                <w:kern w:val="0"/>
                <w:sz w:val="20"/>
                <w:szCs w:val="20"/>
              </w:rPr>
              <w:t>名称</w:t>
            </w:r>
          </w:p>
        </w:tc>
        <w:tc>
          <w:tcPr>
            <w:tcW w:w="14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项目</w:t>
            </w:r>
            <w:r>
              <w:rPr>
                <w:rFonts w:ascii="Times New Roman" w:hAnsi="Times New Roman" w:eastAsia="宋体" w:cs="Times New Roman"/>
                <w:b/>
                <w:kern w:val="0"/>
                <w:sz w:val="20"/>
                <w:szCs w:val="20"/>
              </w:rPr>
              <w:t>类别</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项目</w:t>
            </w:r>
            <w:r>
              <w:rPr>
                <w:rFonts w:ascii="Times New Roman" w:hAnsi="Times New Roman" w:eastAsia="宋体" w:cs="Times New Roman"/>
                <w:b/>
                <w:kern w:val="0"/>
                <w:sz w:val="20"/>
                <w:szCs w:val="20"/>
              </w:rPr>
              <w:t>编号</w:t>
            </w:r>
          </w:p>
        </w:tc>
        <w:tc>
          <w:tcPr>
            <w:tcW w:w="21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合同签订研究期限</w:t>
            </w:r>
          </w:p>
        </w:tc>
        <w:tc>
          <w:tcPr>
            <w:tcW w:w="13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kern w:val="0"/>
                <w:sz w:val="20"/>
                <w:szCs w:val="20"/>
              </w:rPr>
            </w:pPr>
            <w:r>
              <w:rPr>
                <w:rFonts w:hint="eastAsia" w:ascii="Times New Roman" w:hAnsi="Times New Roman" w:eastAsia="宋体" w:cs="Times New Roman"/>
                <w:b/>
                <w:kern w:val="0"/>
                <w:sz w:val="20"/>
                <w:szCs w:val="20"/>
              </w:rPr>
              <w:t>批准资助金额（万元）</w:t>
            </w:r>
          </w:p>
        </w:tc>
        <w:tc>
          <w:tcPr>
            <w:tcW w:w="148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kern w:val="0"/>
                <w:sz w:val="20"/>
                <w:szCs w:val="20"/>
              </w:rPr>
            </w:pPr>
            <w:r>
              <w:rPr>
                <w:rFonts w:hint="eastAsia" w:ascii="宋体" w:hAnsi="宋体" w:eastAsia="宋体" w:cs="宋体"/>
                <w:b/>
                <w:kern w:val="0"/>
                <w:sz w:val="20"/>
                <w:szCs w:val="20"/>
              </w:rPr>
              <w:t>评审结果</w:t>
            </w:r>
          </w:p>
        </w:tc>
      </w:tr>
      <w:tr>
        <w:tblPrEx>
          <w:tblLayout w:type="fixed"/>
          <w:tblCellMar>
            <w:top w:w="0" w:type="dxa"/>
            <w:left w:w="108" w:type="dxa"/>
            <w:bottom w:w="0" w:type="dxa"/>
            <w:right w:w="108" w:type="dxa"/>
          </w:tblCellMar>
        </w:tblPrEx>
        <w:trPr>
          <w:trHeight w:val="853"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 </w:t>
            </w:r>
          </w:p>
        </w:tc>
        <w:tc>
          <w:tcPr>
            <w:tcW w:w="10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李真</w:t>
            </w:r>
          </w:p>
        </w:tc>
        <w:tc>
          <w:tcPr>
            <w:tcW w:w="139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软件学院</w:t>
            </w:r>
          </w:p>
        </w:tc>
        <w:tc>
          <w:tcPr>
            <w:tcW w:w="3073"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w:t>
            </w:r>
            <w:r>
              <w:rPr>
                <w:rFonts w:ascii="Times New Roman" w:hAnsi="Times New Roman" w:eastAsia="宋体" w:cs="Times New Roman"/>
                <w:kern w:val="0"/>
                <w:sz w:val="20"/>
                <w:szCs w:val="20"/>
              </w:rPr>
              <w:t>Markov</w:t>
            </w:r>
            <w:r>
              <w:rPr>
                <w:rFonts w:hint="eastAsia" w:ascii="宋体" w:hAnsi="宋体" w:eastAsia="宋体" w:cs="Times New Roman"/>
                <w:kern w:val="0"/>
                <w:sz w:val="20"/>
                <w:szCs w:val="20"/>
              </w:rPr>
              <w:t>逻辑网的实体关系抽取研究</w:t>
            </w:r>
          </w:p>
        </w:tc>
        <w:tc>
          <w:tcPr>
            <w:tcW w:w="14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自然科学类</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2017xzky05</w:t>
            </w:r>
          </w:p>
        </w:tc>
        <w:tc>
          <w:tcPr>
            <w:tcW w:w="21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836"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 </w:t>
            </w:r>
          </w:p>
        </w:tc>
        <w:tc>
          <w:tcPr>
            <w:tcW w:w="10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曾建梅</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电子信息学院</w:t>
            </w:r>
            <w:r>
              <w:rPr>
                <w:rFonts w:ascii="Arial" w:hAnsi="Arial" w:eastAsia="宋体" w:cs="Arial"/>
                <w:kern w:val="0"/>
                <w:sz w:val="20"/>
                <w:szCs w:val="20"/>
              </w:rPr>
              <w:t xml:space="preserve"> </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w:t>
            </w:r>
            <w:r>
              <w:rPr>
                <w:rFonts w:ascii="Times New Roman" w:hAnsi="Times New Roman" w:eastAsia="宋体" w:cs="Times New Roman"/>
                <w:kern w:val="0"/>
                <w:sz w:val="20"/>
                <w:szCs w:val="20"/>
              </w:rPr>
              <w:t>SVM</w:t>
            </w:r>
            <w:r>
              <w:rPr>
                <w:rFonts w:hint="eastAsia" w:ascii="宋体" w:hAnsi="宋体" w:eastAsia="宋体" w:cs="Times New Roman"/>
                <w:kern w:val="0"/>
                <w:sz w:val="20"/>
                <w:szCs w:val="20"/>
              </w:rPr>
              <w:t>的脉搏信号在情感识别中的应用研究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自然科学类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2017xzky09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3 </w:t>
            </w:r>
          </w:p>
        </w:tc>
        <w:tc>
          <w:tcPr>
            <w:tcW w:w="10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周建梅</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电子信息学院</w:t>
            </w:r>
            <w:r>
              <w:rPr>
                <w:rFonts w:ascii="Arial" w:hAnsi="Arial" w:eastAsia="宋体" w:cs="Arial"/>
                <w:kern w:val="0"/>
                <w:sz w:val="20"/>
                <w:szCs w:val="20"/>
              </w:rPr>
              <w:t xml:space="preserve"> </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多耦合结构腔体滤波器的研究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自然科学类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2017xzky10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932"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4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王玉蓉（原赵计梅）</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图书馆</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民办高校图书馆服务定位及建设研究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人文社科类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2014xsky05</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2014.07-2016.07</w:t>
            </w:r>
          </w:p>
        </w:tc>
        <w:tc>
          <w:tcPr>
            <w:tcW w:w="135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1020"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5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王燕楠</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经济梯度转移背景下重庆市高职商科人才培养与经济发展适应性研究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人文社科类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2015xsky02</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2015.12-2017.12</w:t>
            </w:r>
          </w:p>
        </w:tc>
        <w:tc>
          <w:tcPr>
            <w:tcW w:w="135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932"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6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王大鹏(原陈鹏)</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财务报表视角下空调制造业竞争战略比较研究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人文社科类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2015xsky06</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2015.12-2017.12</w:t>
            </w:r>
          </w:p>
        </w:tc>
        <w:tc>
          <w:tcPr>
            <w:tcW w:w="135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97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7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但秀丽</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互联网贷款背景下大学生消费观的引导对策和研究</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以重庆部分高校为例</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人文社科类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2017xsky02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932"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8 </w:t>
            </w:r>
          </w:p>
        </w:tc>
        <w:tc>
          <w:tcPr>
            <w:tcW w:w="10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曾艳灵</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网络用语泛滥环境下的高校校园文化建设研究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人文社科类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2017xsky08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917"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9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余敏</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重庆市旅游景区品牌延伸评价模型构建研究</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基于消费者视角</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人文社科类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2017xsky10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932"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10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杨玥</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传媒艺术学院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重庆工程学院双桥校区入口空间形象研究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人文社科类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2017xsky11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11 </w:t>
            </w:r>
          </w:p>
        </w:tc>
        <w:tc>
          <w:tcPr>
            <w:tcW w:w="10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万川梅</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电子信息学院</w:t>
            </w:r>
            <w:r>
              <w:rPr>
                <w:rFonts w:ascii="Arial" w:hAnsi="Arial" w:eastAsia="宋体" w:cs="Arial"/>
                <w:kern w:val="0"/>
                <w:sz w:val="20"/>
                <w:szCs w:val="20"/>
              </w:rPr>
              <w:t xml:space="preserve"> </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基于博弈论的云资源调度方法研究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2017xzky06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882"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12 </w:t>
            </w:r>
          </w:p>
        </w:tc>
        <w:tc>
          <w:tcPr>
            <w:tcW w:w="10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何小群</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电子信息学院</w:t>
            </w:r>
            <w:r>
              <w:rPr>
                <w:rFonts w:ascii="Arial" w:hAnsi="Arial" w:eastAsia="宋体" w:cs="Arial"/>
                <w:kern w:val="0"/>
                <w:sz w:val="20"/>
                <w:szCs w:val="20"/>
              </w:rPr>
              <w:t xml:space="preserve"> </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w:t>
            </w:r>
            <w:r>
              <w:rPr>
                <w:rFonts w:ascii="Times New Roman" w:hAnsi="Times New Roman" w:eastAsia="宋体" w:cs="Times New Roman"/>
                <w:kern w:val="0"/>
                <w:sz w:val="20"/>
                <w:szCs w:val="20"/>
              </w:rPr>
              <w:t>LabVIEW</w:t>
            </w:r>
            <w:r>
              <w:rPr>
                <w:rFonts w:hint="eastAsia" w:ascii="宋体" w:hAnsi="宋体" w:eastAsia="宋体" w:cs="Times New Roman"/>
                <w:kern w:val="0"/>
                <w:sz w:val="20"/>
                <w:szCs w:val="20"/>
              </w:rPr>
              <w:t>与</w:t>
            </w:r>
            <w:r>
              <w:rPr>
                <w:rFonts w:ascii="Times New Roman" w:hAnsi="Times New Roman" w:eastAsia="宋体" w:cs="Times New Roman"/>
                <w:kern w:val="0"/>
                <w:sz w:val="20"/>
                <w:szCs w:val="20"/>
              </w:rPr>
              <w:t>PLC</w:t>
            </w:r>
            <w:r>
              <w:rPr>
                <w:rFonts w:hint="eastAsia" w:ascii="宋体" w:hAnsi="宋体" w:eastAsia="宋体" w:cs="Times New Roman"/>
                <w:kern w:val="0"/>
                <w:sz w:val="20"/>
                <w:szCs w:val="20"/>
              </w:rPr>
              <w:t>上下位机通讯的工业控制系统应用研究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2017xzky12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83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13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朱凤</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基于顾客联想的中小旅游景点</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爆点</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营销策略研究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2017xsky01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1134"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14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陈可</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一带一路</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背景下民办应用型本科国际化发展战略研究</w:t>
            </w:r>
            <w:r>
              <w:rPr>
                <w:rFonts w:ascii="Times New Roman" w:hAnsi="Times New Roman" w:eastAsia="宋体" w:cs="Times New Roman"/>
                <w:kern w:val="0"/>
                <w:sz w:val="20"/>
                <w:szCs w:val="20"/>
              </w:rPr>
              <w:t>——</w:t>
            </w:r>
            <w:r>
              <w:rPr>
                <w:rFonts w:hint="eastAsia" w:ascii="宋体" w:hAnsi="宋体" w:eastAsia="宋体" w:cs="Times New Roman"/>
                <w:kern w:val="0"/>
                <w:sz w:val="20"/>
                <w:szCs w:val="20"/>
              </w:rPr>
              <w:t>以重庆工程学院为例</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2017xsky03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833"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15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欧晓勇</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零售革命时代企业全渠道整合营销模型与策略研究</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2017xsky06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1"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16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陈娟娟</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传媒艺术学院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传统文化推广系列数字漫画</w:t>
            </w:r>
            <w:r>
              <w:rPr>
                <w:rFonts w:ascii="Times New Roman" w:hAnsi="Times New Roman" w:eastAsia="宋体" w:cs="Times New Roman"/>
                <w:color w:val="000000"/>
                <w:kern w:val="0"/>
                <w:sz w:val="20"/>
                <w:szCs w:val="20"/>
              </w:rPr>
              <w:t xml:space="preserve"> ——</w:t>
            </w:r>
            <w:r>
              <w:rPr>
                <w:rFonts w:hint="eastAsia" w:ascii="宋体" w:hAnsi="宋体" w:eastAsia="宋体" w:cs="Times New Roman"/>
                <w:color w:val="000000"/>
                <w:kern w:val="0"/>
                <w:sz w:val="20"/>
                <w:szCs w:val="20"/>
              </w:rPr>
              <w:t>《华研社趣闻录》</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2017xsky09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17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桂风娇</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传媒艺术学院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000000"/>
                <w:kern w:val="0"/>
                <w:sz w:val="20"/>
                <w:szCs w:val="20"/>
              </w:rPr>
            </w:pPr>
            <w:r>
              <w:rPr>
                <w:rFonts w:hint="eastAsia" w:ascii="宋体" w:hAnsi="宋体" w:eastAsia="宋体" w:cs="Times New Roman"/>
                <w:color w:val="000000"/>
                <w:kern w:val="0"/>
                <w:sz w:val="20"/>
                <w:szCs w:val="20"/>
              </w:rPr>
              <w:t>川剧换装游戏《生旦净末丑》研发</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科研基地建设专项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2017xsky12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932"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18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李佳蔚</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动画与数字影视学院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基于视觉语言的全民美育美学常识普及</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科普专项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2018xkpz07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19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王平</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软件学院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手机科普系列游戏工作室</w:t>
            </w:r>
          </w:p>
        </w:tc>
        <w:tc>
          <w:tcPr>
            <w:tcW w:w="146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创新</w:t>
            </w:r>
            <w:r>
              <w:rPr>
                <w:rFonts w:hint="eastAsia" w:ascii="宋体" w:hAnsi="宋体" w:eastAsia="宋体" w:cs="宋体"/>
                <w:kern w:val="0"/>
                <w:sz w:val="20"/>
                <w:szCs w:val="20"/>
              </w:rPr>
              <w:t>创业项目</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2015xcxtd02</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2015.12-2017.12</w:t>
            </w:r>
          </w:p>
        </w:tc>
        <w:tc>
          <w:tcPr>
            <w:tcW w:w="135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20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张金波</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客户服务满意度研究工作室</w:t>
            </w:r>
          </w:p>
        </w:tc>
        <w:tc>
          <w:tcPr>
            <w:tcW w:w="146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创新</w:t>
            </w:r>
            <w:r>
              <w:rPr>
                <w:rFonts w:hint="eastAsia" w:ascii="宋体" w:hAnsi="宋体" w:eastAsia="宋体" w:cs="宋体"/>
                <w:kern w:val="0"/>
                <w:sz w:val="20"/>
                <w:szCs w:val="20"/>
              </w:rPr>
              <w:t>创业项目</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2015xcxtd04</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2015.12-2017.12</w:t>
            </w:r>
          </w:p>
        </w:tc>
        <w:tc>
          <w:tcPr>
            <w:tcW w:w="135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000000"/>
                <w:kern w:val="0"/>
                <w:sz w:val="20"/>
                <w:szCs w:val="20"/>
              </w:rPr>
            </w:pPr>
            <w:r>
              <w:rPr>
                <w:rFonts w:ascii="Times New Roman" w:hAnsi="Times New Roman" w:eastAsia="宋体" w:cs="Times New Roman"/>
                <w:color w:val="000000"/>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713"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21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唐青</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动画与数字影视学院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ascii="Times New Roman" w:hAnsi="Times New Roman" w:eastAsia="宋体" w:cs="Times New Roman"/>
                <w:kern w:val="0"/>
                <w:sz w:val="20"/>
                <w:szCs w:val="20"/>
              </w:rPr>
              <w:t>AR+</w:t>
            </w:r>
            <w:r>
              <w:rPr>
                <w:rFonts w:hint="eastAsia" w:ascii="宋体" w:hAnsi="宋体" w:eastAsia="宋体" w:cs="Times New Roman"/>
                <w:kern w:val="0"/>
                <w:sz w:val="20"/>
                <w:szCs w:val="20"/>
              </w:rPr>
              <w:t>建筑装饰智能可视化解决方案</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创新创业专项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2018xcxcy01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22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李宏</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动画与数字影视学院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虚拟现实游戏《快乐校园》</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创新创业专项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2018xcxcy02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49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23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赵鹏飞</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管理学院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一米阳光微公益</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创新创业专项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2018xcxcy03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698"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24 </w:t>
            </w:r>
          </w:p>
        </w:tc>
        <w:tc>
          <w:tcPr>
            <w:tcW w:w="100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王丽羽</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动画与数字影视学院</w:t>
            </w:r>
          </w:p>
        </w:tc>
        <w:tc>
          <w:tcPr>
            <w:tcW w:w="3073"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kern w:val="0"/>
                <w:sz w:val="20"/>
                <w:szCs w:val="20"/>
              </w:rPr>
            </w:pPr>
            <w:r>
              <w:rPr>
                <w:rFonts w:hint="eastAsia" w:ascii="宋体" w:hAnsi="宋体" w:eastAsia="宋体" w:cs="Times New Roman"/>
                <w:kern w:val="0"/>
                <w:sz w:val="20"/>
                <w:szCs w:val="20"/>
              </w:rPr>
              <w:t>雕塑玩偶产品研发工作室的建立</w:t>
            </w:r>
          </w:p>
        </w:tc>
        <w:tc>
          <w:tcPr>
            <w:tcW w:w="146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hint="eastAsia" w:ascii="宋体" w:hAnsi="宋体" w:eastAsia="宋体" w:cs="Times New Roman"/>
                <w:kern w:val="0"/>
                <w:sz w:val="20"/>
                <w:szCs w:val="20"/>
              </w:rPr>
              <w:t>创新创业专项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2018xcxcy04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2017.12-2018.12</w:t>
            </w:r>
          </w:p>
        </w:tc>
        <w:tc>
          <w:tcPr>
            <w:tcW w:w="135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0.3</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49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 xml:space="preserve">25 </w:t>
            </w:r>
          </w:p>
        </w:tc>
        <w:tc>
          <w:tcPr>
            <w:tcW w:w="10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聂太良</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传媒艺术学院</w:t>
            </w:r>
          </w:p>
        </w:tc>
        <w:tc>
          <w:tcPr>
            <w:tcW w:w="30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重庆工程学院虚拟校园社区建设</w:t>
            </w:r>
          </w:p>
        </w:tc>
        <w:tc>
          <w:tcPr>
            <w:tcW w:w="146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创新团队</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kern w:val="0"/>
                <w:sz w:val="24"/>
                <w:szCs w:val="24"/>
              </w:rPr>
            </w:pP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2016.12-2017.12</w:t>
            </w:r>
          </w:p>
        </w:tc>
        <w:tc>
          <w:tcPr>
            <w:tcW w:w="135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r>
        <w:tblPrEx>
          <w:tblLayout w:type="fixed"/>
          <w:tblCellMar>
            <w:top w:w="0" w:type="dxa"/>
            <w:left w:w="108" w:type="dxa"/>
            <w:bottom w:w="0" w:type="dxa"/>
            <w:right w:w="108" w:type="dxa"/>
          </w:tblCellMar>
        </w:tblPrEx>
        <w:trPr>
          <w:trHeight w:val="495" w:hRule="atLeast"/>
        </w:trPr>
        <w:tc>
          <w:tcPr>
            <w:tcW w:w="57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26</w:t>
            </w:r>
          </w:p>
        </w:tc>
        <w:tc>
          <w:tcPr>
            <w:tcW w:w="100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欧晓勇</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管理学院</w:t>
            </w:r>
          </w:p>
        </w:tc>
        <w:tc>
          <w:tcPr>
            <w:tcW w:w="30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大巴山地标食材移动互联020</w:t>
            </w:r>
          </w:p>
        </w:tc>
        <w:tc>
          <w:tcPr>
            <w:tcW w:w="146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创新团队</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0"/>
                <w:szCs w:val="20"/>
              </w:rPr>
            </w:pPr>
            <w:r>
              <w:rPr>
                <w:rFonts w:ascii="Times New Roman" w:hAnsi="Times New Roman" w:eastAsia="宋体" w:cs="Times New Roman"/>
                <w:kern w:val="0"/>
                <w:sz w:val="20"/>
                <w:szCs w:val="20"/>
              </w:rPr>
              <w:t>2016.12-2017.12</w:t>
            </w:r>
          </w:p>
        </w:tc>
        <w:tc>
          <w:tcPr>
            <w:tcW w:w="135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0.5</w:t>
            </w:r>
          </w:p>
        </w:tc>
        <w:tc>
          <w:tcPr>
            <w:tcW w:w="148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同意结题</w:t>
            </w:r>
          </w:p>
        </w:tc>
      </w:tr>
    </w:tbl>
    <w:p>
      <w:pPr>
        <w:widowControl/>
        <w:jc w:val="lef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br w:type="page"/>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F797F"/>
    <w:rsid w:val="7BFF7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2019-06-28T08:16:00Z</dcterms:created>
  <dc:creator>······</dc:creator>
  <cp:lastModifiedBy>······</cp:lastModifiedBy>
  <dcterms:modified xsi:type="dcterms:W3CDTF">2019-06-28T08:18:06Z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