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附件1</w:t>
      </w:r>
    </w:p>
    <w:p>
      <w:pPr>
        <w:widowControl/>
        <w:jc w:val="center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重庆工程学院专利统计表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688"/>
        <w:gridCol w:w="726"/>
        <w:gridCol w:w="1311"/>
        <w:gridCol w:w="1031"/>
        <w:gridCol w:w="21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专利名称</w:t>
            </w: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专利类别</w:t>
            </w:r>
          </w:p>
        </w:tc>
        <w:tc>
          <w:tcPr>
            <w:tcW w:w="7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所属部门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2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专利授权号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1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一种摄像头定位装置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大数据与人工智能学院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陈怡然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201721603219.6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一种摄像头自动调焦设备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大数据与人工智能学院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陈怡然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201721603385.6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4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井下通水应急控制系统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发明专利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电子信息学院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代红英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201410321775.9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5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一种带有通风散热装置的滤波器壳体结构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电子信息学院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周建梅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201720909913.4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6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一种多功能电子通讯用盒体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电子信息学院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许癸驹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201720276428.8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7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一种新型通讯电子数据线排布箱柜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电子信息学院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许癸驹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201720276714.4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8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一种防尘可调温度键盘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电子信息学院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孙燕斌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201821902328.2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9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一种基于单片机的高速路区间测速控制系统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电子信息学院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张仁永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10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一种具有三防功能的智能汽车报警装置安装壳体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电子信息学院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张仁永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2018216958442.0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11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一种计算机防撞机箱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电子信息学院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蒋劼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201821901865.5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12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一种减震式计算机屏幕支架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电子信息学院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董钢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201821905267.5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13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一种脉搏信号采集系统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电子信息学院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曾建梅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201720422126.7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14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一种智能手指按摩仪用便携式机械手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电子信息学院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胡晶晶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201820543456.6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15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一种基于图像处理的自动焦度测量装置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计算机学院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何小群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201721582792.3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16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多功能计算机机箱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陈彬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201721535823.X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17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一种EOC无线终端软件升级系统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软件学院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陈俟伶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2018201690775.0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18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一种多功能防盗警示车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杨毅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201721860502.7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19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一种防止漏电的安全计算机主板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孙双林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201721466969.3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一种具有伸缩式USB接口装置的主机箱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软件学院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冷亚洪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201721583407.7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21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一种用于计算机网络安全维护连接的中继器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丁允超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201720930583.7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22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一种户外用移动通信信息采集装置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数字艺术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李宏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201820939582.3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23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一种基于虚拟显示器的设计游戏交换装置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数字艺术学院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廖武忠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201820167958.3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24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基于电磁-摩擦复合纳米发电机的自驱动安全警示装置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通识学院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张楠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201820714636.6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25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坚果夹和坚果夹组件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通识学院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张楠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201720510211.9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26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增速螺丝刀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发明专利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通识学院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张楠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201710055212.3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27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一种艺术设计用便于配色的调色装置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土木工程学院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胡冰寒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201721346001.7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28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一种自动对中仪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土木工程学院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雷江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201721573395.X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29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一种VR眼镜展示架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教务处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李静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2017203773000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30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一种便捷式数字媒体高清播放装置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教务处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李静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201720377312.3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31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一种便于安装的数字媒体放映机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教务处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李静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201720377314.2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32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一种便于散热的VR眼镜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教务处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李静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201720377308.7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33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一种便于散热的数字媒体播放器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教务处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李静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201720377566.5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34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一种便于携带的数字媒体教学装置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教务处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李静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201720377564.6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35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一种防静电数字媒体播放器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教务处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李静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201720377578.8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36</w:t>
            </w:r>
          </w:p>
        </w:tc>
        <w:tc>
          <w:tcPr>
            <w:tcW w:w="1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一种基于虚拟现实技术的图形成像设备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实用新型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评建办公室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周亮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cs="Times New Roman" w:asciiTheme="minorEastAsia" w:hAnsiTheme="minorEastAsia"/>
                <w:kern w:val="0"/>
                <w:szCs w:val="21"/>
              </w:rPr>
              <w:t>201720377573.5</w:t>
            </w:r>
          </w:p>
        </w:tc>
      </w:tr>
    </w:tbl>
    <w:p>
      <w:pPr>
        <w:spacing w:line="560" w:lineRule="exact"/>
        <w:ind w:firstLine="5385" w:firstLineChars="1683"/>
        <w:rPr>
          <w:rFonts w:ascii="Times New Roman" w:hAnsi="Times New Roman" w:eastAsia="方正仿宋_GBK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DA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2019-12-07T06:12:49Z</dcterms:created>
  <dc:creator>pc</dc:creator>
  <cp:lastModifiedBy>呀</cp:lastModifiedBy>
  <dcterms:modified xsi:type="dcterms:W3CDTF">2019-12-07T06:12:56Z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