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Times New Roman"/>
          <w:color w:val="333333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333333"/>
          <w:kern w:val="0"/>
          <w:sz w:val="32"/>
          <w:szCs w:val="32"/>
        </w:rPr>
        <w:t>附件1</w:t>
      </w:r>
    </w:p>
    <w:p>
      <w:pPr>
        <w:widowControl/>
        <w:jc w:val="left"/>
        <w:rPr>
          <w:rFonts w:hint="eastAsia" w:ascii="方正黑体_GBK" w:hAnsi="Times New Roman" w:eastAsia="方正黑体_GBK" w:cs="Times New Roman"/>
          <w:color w:val="333333"/>
          <w:kern w:val="0"/>
          <w:sz w:val="32"/>
          <w:szCs w:val="32"/>
        </w:rPr>
      </w:pPr>
    </w:p>
    <w:p>
      <w:pPr>
        <w:widowControl/>
        <w:jc w:val="center"/>
        <w:rPr>
          <w:rFonts w:ascii="方正小标宋_GBK" w:hAnsi="Times New Roman" w:eastAsia="方正小标宋_GBK" w:cs="Times New Roman"/>
          <w:color w:val="333333"/>
          <w:kern w:val="0"/>
          <w:sz w:val="32"/>
          <w:szCs w:val="32"/>
        </w:rPr>
      </w:pPr>
      <w:r>
        <w:rPr>
          <w:rFonts w:hint="eastAsia" w:ascii="方正小标宋_GBK" w:hAnsi="Times New Roman" w:eastAsia="方正小标宋_GBK" w:cs="Times New Roman"/>
          <w:color w:val="333333"/>
          <w:kern w:val="0"/>
          <w:sz w:val="32"/>
          <w:szCs w:val="32"/>
        </w:rPr>
        <w:t>重庆市2019-2020年高等教育科学研究立项课题清单</w:t>
      </w:r>
    </w:p>
    <w:p>
      <w:pPr>
        <w:widowControl/>
        <w:jc w:val="center"/>
        <w:rPr>
          <w:rFonts w:hint="eastAsia" w:ascii="方正小标宋_GBK" w:hAnsi="Times New Roman" w:eastAsia="方正小标宋_GBK" w:cs="Times New Roman"/>
          <w:color w:val="333333"/>
          <w:kern w:val="0"/>
          <w:sz w:val="32"/>
          <w:szCs w:val="32"/>
        </w:rPr>
      </w:pPr>
    </w:p>
    <w:tbl>
      <w:tblPr>
        <w:tblStyle w:val="2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3668"/>
        <w:gridCol w:w="1559"/>
        <w:gridCol w:w="108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归属开题单位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新工科背景下以OBE-CDIO为导向的课程持续改革探索与实践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李翠锦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电子信息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新工科高校审美教育的创新发展研究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李静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重庆本土旅游文化创意人才培养策略研究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刘娉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</w:t>
            </w:r>
            <w:r>
              <w:rPr>
                <w:rFonts w:ascii="宋体" w:hAnsi="宋体" w:eastAsia="宋体" w:cs="宋体"/>
                <w:kern w:val="0"/>
                <w:szCs w:val="21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“产教融合”视角下应用型本科院校校内实训基地建设实践研究——以重庆工程学院阿里巴巴新零售人才孵化基地为例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陈可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新型二级学院智能科学与技术专业课程体系建设研究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彭娟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软件</w:t>
            </w:r>
            <w:r>
              <w:rPr>
                <w:rFonts w:ascii="宋体" w:hAnsi="宋体" w:eastAsia="宋体" w:cs="宋体"/>
                <w:kern w:val="0"/>
                <w:szCs w:val="21"/>
              </w:rPr>
              <w:t>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048F6"/>
    <w:rsid w:val="4370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2019-12-30T07:52:00Z</dcterms:created>
  <dc:creator>玫明欢</dc:creator>
  <cp:lastModifiedBy>玫明欢</cp:lastModifiedBy>
  <dcterms:modified xsi:type="dcterms:W3CDTF">2019-12-30T07:56:31Z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