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15" w:lineRule="atLeast"/>
        <w:ind w:left="0" w:right="0" w:firstLine="0"/>
        <w:jc w:val="center"/>
        <w:rPr>
          <w:rFonts w:hint="eastAsia" w:ascii="方正小标宋_GBK" w:hAnsi="方正小标宋_GBK" w:eastAsia="方正小标宋_GBK" w:cs="方正小标宋_GBK"/>
          <w:b w:val="0"/>
          <w:bCs w:val="0"/>
          <w:i w:val="0"/>
          <w:iCs w:val="0"/>
          <w:caps w:val="0"/>
          <w:color w:val="auto"/>
          <w:spacing w:val="0"/>
          <w:sz w:val="44"/>
          <w:szCs w:val="44"/>
        </w:rPr>
      </w:pPr>
      <w:r>
        <w:rPr>
          <w:rFonts w:hint="eastAsia" w:ascii="方正小标宋_GBK" w:hAnsi="方正小标宋_GBK" w:eastAsia="方正小标宋_GBK" w:cs="方正小标宋_GBK"/>
          <w:b w:val="0"/>
          <w:bCs w:val="0"/>
          <w:i w:val="0"/>
          <w:iCs w:val="0"/>
          <w:caps w:val="0"/>
          <w:color w:val="auto"/>
          <w:spacing w:val="0"/>
          <w:sz w:val="44"/>
          <w:szCs w:val="44"/>
          <w:bdr w:val="none" w:color="auto" w:sz="0" w:space="0"/>
          <w:shd w:val="clear" w:fill="FFFFFF"/>
        </w:rPr>
        <w:t>重庆市教育科学规划领导小组办公室关于2022年度全市教育科学规划课题申报的通知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400" w:lineRule="atLeast"/>
        <w:ind w:left="0" w:right="0"/>
        <w:jc w:val="left"/>
      </w:pPr>
      <w:r>
        <w:rPr>
          <w:rFonts w:ascii="方正仿宋_GBK" w:hAnsi="方正仿宋_GBK" w:eastAsia="方正仿宋_GBK" w:cs="方正仿宋_GBK"/>
          <w:i w:val="0"/>
          <w:iCs w:val="0"/>
          <w:caps w:val="0"/>
          <w:color w:val="666666"/>
          <w:spacing w:val="0"/>
          <w:sz w:val="32"/>
          <w:szCs w:val="32"/>
          <w:bdr w:val="none" w:color="auto" w:sz="0" w:space="0"/>
          <w:shd w:val="clear" w:fill="FFFFFF"/>
        </w:rPr>
        <w:t>各区县（自治县）教育科学规划领导小组办公室，各高等学校，市教委直属单位：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400" w:lineRule="atLeast"/>
        <w:ind w:left="0" w:right="0" w:firstLine="430"/>
        <w:jc w:val="left"/>
        <w:rPr>
          <w:rFonts w:ascii="方正仿宋_GBK" w:hAnsi="方正仿宋_GBK" w:eastAsia="方正仿宋_GBK" w:cs="方正仿宋_GBK"/>
          <w:i w:val="0"/>
          <w:iCs w:val="0"/>
          <w:caps w:val="0"/>
          <w:color w:val="666666"/>
          <w:spacing w:val="0"/>
          <w:sz w:val="32"/>
          <w:szCs w:val="32"/>
          <w:shd w:val="clear" w:fill="FFFFFF"/>
        </w:rPr>
      </w:pPr>
      <w:r>
        <w:rPr>
          <w:rFonts w:hint="eastAsia" w:ascii="方正仿宋_GBK" w:hAnsi="方正仿宋_GBK" w:eastAsia="方正仿宋_GBK" w:cs="方正仿宋_GBK"/>
          <w:i w:val="0"/>
          <w:iCs w:val="0"/>
          <w:caps w:val="0"/>
          <w:color w:val="666666"/>
          <w:spacing w:val="0"/>
          <w:sz w:val="32"/>
          <w:szCs w:val="32"/>
          <w:shd w:val="clear" w:fill="FFFFFF"/>
        </w:rPr>
        <w:t>为深入贯彻落实习近平总书记关于教育的重要论述和全国教育大会精神，根据《教育部关于加强新时代教育科学研究工作的意见》和《重庆市教育事业发展“十四五”规划（2021—2025年）》，围绕加快推进我市教育现代化、建设教育强市、办好人民满意教育中的重大理论和实践问题，破解新时代教育改革中的重点和难点问题，着力提升教育科研服务全市教育高质量发展的能力和水平，经重庆市教育科学规划领导小组批准，现将2022年度全市教育科学规划课题申报有关事项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400" w:lineRule="atLeast"/>
        <w:ind w:left="0" w:right="0"/>
        <w:jc w:val="left"/>
        <w:rPr>
          <w:rFonts w:ascii="方正仿宋_GBK" w:hAnsi="方正仿宋_GBK" w:eastAsia="方正仿宋_GBK" w:cs="方正仿宋_GBK"/>
          <w:i w:val="0"/>
          <w:iCs w:val="0"/>
          <w:caps w:val="0"/>
          <w:color w:val="666666"/>
          <w:spacing w:val="0"/>
          <w:sz w:val="32"/>
          <w:szCs w:val="32"/>
          <w:shd w:val="clear" w:fill="FFFFFF"/>
        </w:rPr>
      </w:pPr>
      <w:r>
        <w:rPr>
          <w:rFonts w:ascii="方正仿宋_GBK" w:hAnsi="方正仿宋_GBK" w:eastAsia="方正仿宋_GBK" w:cs="方正仿宋_GBK"/>
          <w:i w:val="0"/>
          <w:iCs w:val="0"/>
          <w:caps w:val="0"/>
          <w:color w:val="666666"/>
          <w:spacing w:val="0"/>
          <w:sz w:val="32"/>
          <w:szCs w:val="32"/>
          <w:shd w:val="clear" w:fill="FFFFFF"/>
        </w:rPr>
        <w:t>一、课题设立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400" w:lineRule="atLeast"/>
        <w:ind w:left="0" w:right="0"/>
        <w:jc w:val="left"/>
        <w:rPr>
          <w:rFonts w:ascii="方正仿宋_GBK" w:hAnsi="方正仿宋_GBK" w:eastAsia="方正仿宋_GBK" w:cs="方正仿宋_GBK"/>
          <w:i w:val="0"/>
          <w:iCs w:val="0"/>
          <w:caps w:val="0"/>
          <w:color w:val="666666"/>
          <w:spacing w:val="0"/>
          <w:sz w:val="32"/>
          <w:szCs w:val="32"/>
          <w:shd w:val="clear" w:fill="FFFFFF"/>
        </w:rPr>
      </w:pPr>
      <w:r>
        <w:rPr>
          <w:rFonts w:ascii="方正仿宋_GBK" w:hAnsi="方正仿宋_GBK" w:eastAsia="方正仿宋_GBK" w:cs="方正仿宋_GBK"/>
          <w:i w:val="0"/>
          <w:iCs w:val="0"/>
          <w:caps w:val="0"/>
          <w:color w:val="666666"/>
          <w:spacing w:val="0"/>
          <w:sz w:val="32"/>
          <w:szCs w:val="32"/>
          <w:shd w:val="clear" w:fill="FFFFFF"/>
        </w:rPr>
        <w:t>（一）课题类型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400" w:lineRule="atLeast"/>
        <w:ind w:left="0" w:right="0"/>
        <w:jc w:val="left"/>
        <w:rPr>
          <w:rFonts w:ascii="方正仿宋_GBK" w:hAnsi="方正仿宋_GBK" w:eastAsia="方正仿宋_GBK" w:cs="方正仿宋_GBK"/>
          <w:i w:val="0"/>
          <w:iCs w:val="0"/>
          <w:caps w:val="0"/>
          <w:color w:val="666666"/>
          <w:spacing w:val="0"/>
          <w:sz w:val="32"/>
          <w:szCs w:val="32"/>
          <w:shd w:val="clear" w:fill="FFFFFF"/>
        </w:rPr>
      </w:pPr>
      <w:r>
        <w:rPr>
          <w:rFonts w:hint="eastAsia" w:ascii="方正仿宋_GBK" w:hAnsi="方正仿宋_GBK" w:eastAsia="方正仿宋_GBK" w:cs="方正仿宋_GBK"/>
          <w:i w:val="0"/>
          <w:iCs w:val="0"/>
          <w:caps w:val="0"/>
          <w:color w:val="666666"/>
          <w:spacing w:val="0"/>
          <w:sz w:val="32"/>
          <w:szCs w:val="32"/>
          <w:shd w:val="clear" w:fill="FFFFFF"/>
        </w:rPr>
        <w:t>本年度全市教育科学规划课题设立重大课题、重点课题、一般课题、青年课题和教师教育专项课题，其中教师教育专项课题设立重点课题和一般课题。重大、重点课题按照《2022年度重庆市教育科学规划重大重点课题指南》（见附件）所列研究题目申报，一般课题和青年课题自拟申报课题题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400" w:lineRule="atLeast"/>
        <w:ind w:left="0" w:right="0"/>
        <w:jc w:val="left"/>
        <w:rPr>
          <w:rFonts w:ascii="方正仿宋_GBK" w:hAnsi="方正仿宋_GBK" w:eastAsia="方正仿宋_GBK" w:cs="方正仿宋_GBK"/>
          <w:i w:val="0"/>
          <w:iCs w:val="0"/>
          <w:caps w:val="0"/>
          <w:color w:val="666666"/>
          <w:spacing w:val="0"/>
          <w:sz w:val="32"/>
          <w:szCs w:val="32"/>
          <w:shd w:val="clear" w:fill="FFFFFF"/>
        </w:rPr>
      </w:pPr>
      <w:r>
        <w:rPr>
          <w:rFonts w:hint="eastAsia" w:ascii="方正仿宋_GBK" w:hAnsi="方正仿宋_GBK" w:eastAsia="方正仿宋_GBK" w:cs="方正仿宋_GBK"/>
          <w:i w:val="0"/>
          <w:iCs w:val="0"/>
          <w:caps w:val="0"/>
          <w:color w:val="666666"/>
          <w:spacing w:val="0"/>
          <w:sz w:val="32"/>
          <w:szCs w:val="32"/>
          <w:shd w:val="clear" w:fill="FFFFFF"/>
        </w:rPr>
        <w:t>（二）研究周期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400" w:lineRule="atLeast"/>
        <w:ind w:left="0" w:right="0"/>
        <w:jc w:val="left"/>
        <w:rPr>
          <w:rFonts w:ascii="方正仿宋_GBK" w:hAnsi="方正仿宋_GBK" w:eastAsia="方正仿宋_GBK" w:cs="方正仿宋_GBK"/>
          <w:i w:val="0"/>
          <w:iCs w:val="0"/>
          <w:caps w:val="0"/>
          <w:color w:val="666666"/>
          <w:spacing w:val="0"/>
          <w:sz w:val="32"/>
          <w:szCs w:val="32"/>
          <w:shd w:val="clear" w:fill="FFFFFF"/>
        </w:rPr>
      </w:pPr>
      <w:r>
        <w:rPr>
          <w:rFonts w:hint="eastAsia" w:ascii="方正仿宋_GBK" w:hAnsi="方正仿宋_GBK" w:eastAsia="方正仿宋_GBK" w:cs="方正仿宋_GBK"/>
          <w:i w:val="0"/>
          <w:iCs w:val="0"/>
          <w:caps w:val="0"/>
          <w:color w:val="666666"/>
          <w:spacing w:val="0"/>
          <w:sz w:val="32"/>
          <w:szCs w:val="32"/>
          <w:shd w:val="clear" w:fill="FFFFFF"/>
        </w:rPr>
        <w:t>各类课题研究周期一般2-3年，原则上不超过3年。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400" w:lineRule="atLeast"/>
        <w:ind w:left="0" w:right="0"/>
        <w:jc w:val="left"/>
        <w:rPr>
          <w:rFonts w:ascii="方正仿宋_GBK" w:hAnsi="方正仿宋_GBK" w:eastAsia="方正仿宋_GBK" w:cs="方正仿宋_GBK"/>
          <w:i w:val="0"/>
          <w:iCs w:val="0"/>
          <w:caps w:val="0"/>
          <w:color w:val="666666"/>
          <w:spacing w:val="0"/>
          <w:sz w:val="32"/>
          <w:szCs w:val="32"/>
          <w:shd w:val="clear" w:fill="FFFFFF"/>
        </w:rPr>
      </w:pPr>
      <w:r>
        <w:rPr>
          <w:rFonts w:hint="eastAsia" w:ascii="方正仿宋_GBK" w:hAnsi="方正仿宋_GBK" w:eastAsia="方正仿宋_GBK" w:cs="方正仿宋_GBK"/>
          <w:i w:val="0"/>
          <w:iCs w:val="0"/>
          <w:caps w:val="0"/>
          <w:color w:val="666666"/>
          <w:spacing w:val="0"/>
          <w:sz w:val="32"/>
          <w:szCs w:val="32"/>
          <w:shd w:val="clear" w:fill="FFFFFF"/>
        </w:rPr>
        <w:t>（三）资助标准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400" w:lineRule="atLeast"/>
        <w:ind w:left="0" w:right="0"/>
        <w:jc w:val="left"/>
        <w:rPr>
          <w:rFonts w:ascii="方正仿宋_GBK" w:hAnsi="方正仿宋_GBK" w:eastAsia="方正仿宋_GBK" w:cs="方正仿宋_GBK"/>
          <w:i w:val="0"/>
          <w:iCs w:val="0"/>
          <w:caps w:val="0"/>
          <w:color w:val="666666"/>
          <w:spacing w:val="0"/>
          <w:sz w:val="32"/>
          <w:szCs w:val="32"/>
          <w:shd w:val="clear" w:fill="FFFFFF"/>
        </w:rPr>
      </w:pPr>
      <w:r>
        <w:rPr>
          <w:rFonts w:hint="eastAsia" w:ascii="方正仿宋_GBK" w:hAnsi="方正仿宋_GBK" w:eastAsia="方正仿宋_GBK" w:cs="方正仿宋_GBK"/>
          <w:i w:val="0"/>
          <w:iCs w:val="0"/>
          <w:caps w:val="0"/>
          <w:color w:val="666666"/>
          <w:spacing w:val="0"/>
          <w:sz w:val="32"/>
          <w:szCs w:val="32"/>
          <w:shd w:val="clear" w:fill="FFFFFF"/>
        </w:rPr>
        <w:t>本年度继续对重大、重点课题予以经费资助，重大课题拟立项5项，资助标准为5万元/项；重点课题拟立项100项，资助标准为1万元/项；一般课题和青年课题不予以资助。教师教育专项重点课题拟立项10项，资助标准为1万元/项；一般课题不予以资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400" w:lineRule="atLeast"/>
        <w:ind w:left="0" w:right="0"/>
        <w:jc w:val="left"/>
        <w:rPr>
          <w:rFonts w:ascii="方正仿宋_GBK" w:hAnsi="方正仿宋_GBK" w:eastAsia="方正仿宋_GBK" w:cs="方正仿宋_GBK"/>
          <w:i w:val="0"/>
          <w:iCs w:val="0"/>
          <w:caps w:val="0"/>
          <w:color w:val="666666"/>
          <w:spacing w:val="0"/>
          <w:sz w:val="32"/>
          <w:szCs w:val="32"/>
          <w:shd w:val="clear" w:fill="FFFFFF"/>
        </w:rPr>
      </w:pPr>
      <w:r>
        <w:rPr>
          <w:rFonts w:hint="eastAsia" w:ascii="方正仿宋_GBK" w:hAnsi="方正仿宋_GBK" w:eastAsia="方正仿宋_GBK" w:cs="方正仿宋_GBK"/>
          <w:i w:val="0"/>
          <w:iCs w:val="0"/>
          <w:caps w:val="0"/>
          <w:color w:val="666666"/>
          <w:spacing w:val="0"/>
          <w:sz w:val="32"/>
          <w:szCs w:val="32"/>
          <w:shd w:val="clear" w:fill="FFFFFF"/>
        </w:rPr>
        <w:t>（四）立项评审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400" w:lineRule="atLeast"/>
        <w:ind w:left="0" w:right="0"/>
        <w:jc w:val="left"/>
        <w:rPr>
          <w:rFonts w:ascii="方正仿宋_GBK" w:hAnsi="方正仿宋_GBK" w:eastAsia="方正仿宋_GBK" w:cs="方正仿宋_GBK"/>
          <w:i w:val="0"/>
          <w:iCs w:val="0"/>
          <w:caps w:val="0"/>
          <w:color w:val="666666"/>
          <w:spacing w:val="0"/>
          <w:sz w:val="32"/>
          <w:szCs w:val="32"/>
          <w:shd w:val="clear" w:fill="FFFFFF"/>
        </w:rPr>
      </w:pPr>
      <w:r>
        <w:rPr>
          <w:rFonts w:hint="eastAsia" w:ascii="方正仿宋_GBK" w:hAnsi="方正仿宋_GBK" w:eastAsia="方正仿宋_GBK" w:cs="方正仿宋_GBK"/>
          <w:i w:val="0"/>
          <w:iCs w:val="0"/>
          <w:caps w:val="0"/>
          <w:color w:val="666666"/>
          <w:spacing w:val="0"/>
          <w:sz w:val="32"/>
          <w:szCs w:val="32"/>
          <w:shd w:val="clear" w:fill="FFFFFF"/>
        </w:rPr>
        <w:t>本年度课题立项评审按照申报课题类型，采取分类单独评审，分类确定立项比例，适当兼顾基础教育、职业教育、高等教育类型结构比例和照顾边远贫困及少数民族地区。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400" w:lineRule="atLeast"/>
        <w:ind w:left="0" w:right="0"/>
        <w:jc w:val="left"/>
        <w:rPr>
          <w:rFonts w:ascii="方正仿宋_GBK" w:hAnsi="方正仿宋_GBK" w:eastAsia="方正仿宋_GBK" w:cs="方正仿宋_GBK"/>
          <w:i w:val="0"/>
          <w:iCs w:val="0"/>
          <w:caps w:val="0"/>
          <w:color w:val="666666"/>
          <w:spacing w:val="0"/>
          <w:sz w:val="32"/>
          <w:szCs w:val="32"/>
          <w:shd w:val="clear" w:fill="FFFFFF"/>
        </w:rPr>
      </w:pPr>
      <w:r>
        <w:rPr>
          <w:rFonts w:hint="eastAsia" w:ascii="方正仿宋_GBK" w:hAnsi="方正仿宋_GBK" w:eastAsia="方正仿宋_GBK" w:cs="方正仿宋_GBK"/>
          <w:i w:val="0"/>
          <w:iCs w:val="0"/>
          <w:caps w:val="0"/>
          <w:color w:val="666666"/>
          <w:spacing w:val="0"/>
          <w:sz w:val="32"/>
          <w:szCs w:val="32"/>
          <w:shd w:val="clear" w:fill="FFFFFF"/>
        </w:rPr>
        <w:t>二、申报条件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400" w:lineRule="atLeast"/>
        <w:ind w:left="0" w:right="0"/>
        <w:jc w:val="left"/>
        <w:rPr>
          <w:rFonts w:ascii="方正仿宋_GBK" w:hAnsi="方正仿宋_GBK" w:eastAsia="方正仿宋_GBK" w:cs="方正仿宋_GBK"/>
          <w:i w:val="0"/>
          <w:iCs w:val="0"/>
          <w:caps w:val="0"/>
          <w:color w:val="666666"/>
          <w:spacing w:val="0"/>
          <w:sz w:val="32"/>
          <w:szCs w:val="32"/>
          <w:shd w:val="clear" w:fill="FFFFFF"/>
        </w:rPr>
      </w:pPr>
      <w:r>
        <w:rPr>
          <w:rFonts w:hint="eastAsia" w:ascii="方正仿宋_GBK" w:hAnsi="方正仿宋_GBK" w:eastAsia="方正仿宋_GBK" w:cs="方正仿宋_GBK"/>
          <w:i w:val="0"/>
          <w:iCs w:val="0"/>
          <w:caps w:val="0"/>
          <w:color w:val="666666"/>
          <w:spacing w:val="0"/>
          <w:sz w:val="32"/>
          <w:szCs w:val="32"/>
          <w:shd w:val="clear" w:fill="FFFFFF"/>
        </w:rPr>
        <w:t>（一）重大、重点课题申报人须具有副高级及以上专业技术职称（职务）或博士学位，能够担负起课题研究实际组织者和指导者责任；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400" w:lineRule="atLeast"/>
        <w:ind w:left="0" w:right="0"/>
        <w:jc w:val="left"/>
        <w:rPr>
          <w:rFonts w:ascii="方正仿宋_GBK" w:hAnsi="方正仿宋_GBK" w:eastAsia="方正仿宋_GBK" w:cs="方正仿宋_GBK"/>
          <w:i w:val="0"/>
          <w:iCs w:val="0"/>
          <w:caps w:val="0"/>
          <w:color w:val="666666"/>
          <w:spacing w:val="0"/>
          <w:sz w:val="32"/>
          <w:szCs w:val="32"/>
          <w:shd w:val="clear" w:fill="FFFFFF"/>
        </w:rPr>
      </w:pPr>
      <w:r>
        <w:rPr>
          <w:rFonts w:hint="eastAsia" w:ascii="方正仿宋_GBK" w:hAnsi="方正仿宋_GBK" w:eastAsia="方正仿宋_GBK" w:cs="方正仿宋_GBK"/>
          <w:i w:val="0"/>
          <w:iCs w:val="0"/>
          <w:caps w:val="0"/>
          <w:color w:val="666666"/>
          <w:spacing w:val="0"/>
          <w:sz w:val="32"/>
          <w:szCs w:val="32"/>
          <w:shd w:val="clear" w:fill="FFFFFF"/>
        </w:rPr>
        <w:t>（二）一般课题申报人原则上应具有中级及以上专业技术职称或硕士学位；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400" w:lineRule="atLeast"/>
        <w:ind w:left="0" w:right="0"/>
        <w:jc w:val="left"/>
        <w:rPr>
          <w:rFonts w:ascii="方正仿宋_GBK" w:hAnsi="方正仿宋_GBK" w:eastAsia="方正仿宋_GBK" w:cs="方正仿宋_GBK"/>
          <w:i w:val="0"/>
          <w:iCs w:val="0"/>
          <w:caps w:val="0"/>
          <w:color w:val="666666"/>
          <w:spacing w:val="0"/>
          <w:sz w:val="32"/>
          <w:szCs w:val="32"/>
          <w:shd w:val="clear" w:fill="FFFFFF"/>
        </w:rPr>
      </w:pPr>
      <w:r>
        <w:rPr>
          <w:rFonts w:hint="eastAsia" w:ascii="方正仿宋_GBK" w:hAnsi="方正仿宋_GBK" w:eastAsia="方正仿宋_GBK" w:cs="方正仿宋_GBK"/>
          <w:i w:val="0"/>
          <w:iCs w:val="0"/>
          <w:caps w:val="0"/>
          <w:color w:val="666666"/>
          <w:spacing w:val="0"/>
          <w:sz w:val="32"/>
          <w:szCs w:val="32"/>
          <w:shd w:val="clear" w:fill="FFFFFF"/>
        </w:rPr>
        <w:t>（三）青年课题申请人属于高等学校的须具有博士学位，属于中小学（含幼儿园、中职学校、研训机构等）的须具有硕士学位，且年龄不超过35周岁（1987年4月30日之后出生）。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400" w:lineRule="atLeast"/>
        <w:ind w:left="0" w:right="0"/>
        <w:jc w:val="left"/>
        <w:rPr>
          <w:rFonts w:ascii="方正仿宋_GBK" w:hAnsi="方正仿宋_GBK" w:eastAsia="方正仿宋_GBK" w:cs="方正仿宋_GBK"/>
          <w:i w:val="0"/>
          <w:iCs w:val="0"/>
          <w:caps w:val="0"/>
          <w:color w:val="666666"/>
          <w:spacing w:val="0"/>
          <w:sz w:val="32"/>
          <w:szCs w:val="32"/>
          <w:shd w:val="clear" w:fill="FFFFFF"/>
        </w:rPr>
      </w:pPr>
      <w:r>
        <w:rPr>
          <w:rFonts w:hint="eastAsia" w:ascii="方正仿宋_GBK" w:hAnsi="方正仿宋_GBK" w:eastAsia="方正仿宋_GBK" w:cs="方正仿宋_GBK"/>
          <w:i w:val="0"/>
          <w:iCs w:val="0"/>
          <w:caps w:val="0"/>
          <w:color w:val="666666"/>
          <w:spacing w:val="0"/>
          <w:sz w:val="32"/>
          <w:szCs w:val="32"/>
          <w:shd w:val="clear" w:fill="FFFFFF"/>
        </w:rPr>
        <w:t>本年度仍实行限额申报，申报指标分配另行通知。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400" w:lineRule="atLeast"/>
        <w:ind w:left="0" w:right="0"/>
        <w:jc w:val="left"/>
        <w:rPr>
          <w:rFonts w:ascii="方正仿宋_GBK" w:hAnsi="方正仿宋_GBK" w:eastAsia="方正仿宋_GBK" w:cs="方正仿宋_GBK"/>
          <w:i w:val="0"/>
          <w:iCs w:val="0"/>
          <w:caps w:val="0"/>
          <w:color w:val="666666"/>
          <w:spacing w:val="0"/>
          <w:sz w:val="32"/>
          <w:szCs w:val="32"/>
          <w:shd w:val="clear" w:fill="FFFFFF"/>
        </w:rPr>
      </w:pPr>
      <w:r>
        <w:rPr>
          <w:rFonts w:hint="eastAsia" w:ascii="方正仿宋_GBK" w:hAnsi="方正仿宋_GBK" w:eastAsia="方正仿宋_GBK" w:cs="方正仿宋_GBK"/>
          <w:i w:val="0"/>
          <w:iCs w:val="0"/>
          <w:caps w:val="0"/>
          <w:color w:val="666666"/>
          <w:spacing w:val="0"/>
          <w:sz w:val="32"/>
          <w:szCs w:val="32"/>
          <w:shd w:val="clear" w:fill="FFFFFF"/>
        </w:rPr>
        <w:t>三、申报程序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400" w:lineRule="atLeast"/>
        <w:ind w:left="0" w:right="0"/>
        <w:jc w:val="left"/>
        <w:rPr>
          <w:rFonts w:ascii="方正仿宋_GBK" w:hAnsi="方正仿宋_GBK" w:eastAsia="方正仿宋_GBK" w:cs="方正仿宋_GBK"/>
          <w:i w:val="0"/>
          <w:iCs w:val="0"/>
          <w:caps w:val="0"/>
          <w:color w:val="666666"/>
          <w:spacing w:val="0"/>
          <w:sz w:val="32"/>
          <w:szCs w:val="32"/>
          <w:shd w:val="clear" w:fill="FFFFFF"/>
        </w:rPr>
      </w:pPr>
      <w:r>
        <w:rPr>
          <w:rFonts w:hint="eastAsia" w:ascii="方正仿宋_GBK" w:hAnsi="方正仿宋_GBK" w:eastAsia="方正仿宋_GBK" w:cs="方正仿宋_GBK"/>
          <w:i w:val="0"/>
          <w:iCs w:val="0"/>
          <w:caps w:val="0"/>
          <w:color w:val="666666"/>
          <w:spacing w:val="0"/>
          <w:sz w:val="32"/>
          <w:szCs w:val="32"/>
          <w:shd w:val="clear" w:fill="FFFFFF"/>
        </w:rPr>
        <w:t>（一）课题申报人通过登录“重庆市教育科学规划管理平台”（网址</w:t>
      </w:r>
      <w:r>
        <w:rPr>
          <w:rFonts w:hint="eastAsia" w:ascii="方正仿宋_GBK" w:hAnsi="方正仿宋_GBK" w:eastAsia="方正仿宋_GBK" w:cs="方正仿宋_GBK"/>
          <w:i w:val="0"/>
          <w:iCs w:val="0"/>
          <w:caps w:val="0"/>
          <w:color w:val="666666"/>
          <w:spacing w:val="0"/>
          <w:sz w:val="32"/>
          <w:szCs w:val="32"/>
          <w:shd w:val="clear" w:fill="FFFFFF"/>
        </w:rPr>
        <w:fldChar w:fldCharType="begin"/>
      </w:r>
      <w:r>
        <w:rPr>
          <w:rFonts w:hint="eastAsia" w:ascii="方正仿宋_GBK" w:hAnsi="方正仿宋_GBK" w:eastAsia="方正仿宋_GBK" w:cs="方正仿宋_GBK"/>
          <w:i w:val="0"/>
          <w:iCs w:val="0"/>
          <w:caps w:val="0"/>
          <w:color w:val="666666"/>
          <w:spacing w:val="0"/>
          <w:sz w:val="32"/>
          <w:szCs w:val="32"/>
          <w:shd w:val="clear" w:fill="FFFFFF"/>
        </w:rPr>
        <w:instrText xml:space="preserve"> HYPERLINK "http://61.186.207.8/" </w:instrText>
      </w:r>
      <w:r>
        <w:rPr>
          <w:rFonts w:hint="eastAsia" w:ascii="方正仿宋_GBK" w:hAnsi="方正仿宋_GBK" w:eastAsia="方正仿宋_GBK" w:cs="方正仿宋_GBK"/>
          <w:i w:val="0"/>
          <w:iCs w:val="0"/>
          <w:caps w:val="0"/>
          <w:color w:val="666666"/>
          <w:spacing w:val="0"/>
          <w:sz w:val="32"/>
          <w:szCs w:val="32"/>
          <w:shd w:val="clear" w:fill="FFFFFF"/>
        </w:rPr>
        <w:fldChar w:fldCharType="separate"/>
      </w:r>
      <w:r>
        <w:rPr>
          <w:rFonts w:hint="eastAsia" w:ascii="方正仿宋_GBK" w:hAnsi="方正仿宋_GBK" w:eastAsia="方正仿宋_GBK" w:cs="方正仿宋_GBK"/>
          <w:i w:val="0"/>
          <w:iCs w:val="0"/>
          <w:caps w:val="0"/>
          <w:color w:val="666666"/>
          <w:spacing w:val="0"/>
          <w:sz w:val="32"/>
          <w:szCs w:val="32"/>
          <w:shd w:val="clear" w:fill="FFFFFF"/>
        </w:rPr>
        <w:t>http://61.186.207.8/</w:t>
      </w:r>
      <w:r>
        <w:rPr>
          <w:rFonts w:hint="eastAsia" w:ascii="方正仿宋_GBK" w:hAnsi="方正仿宋_GBK" w:eastAsia="方正仿宋_GBK" w:cs="方正仿宋_GBK"/>
          <w:i w:val="0"/>
          <w:iCs w:val="0"/>
          <w:caps w:val="0"/>
          <w:color w:val="666666"/>
          <w:spacing w:val="0"/>
          <w:sz w:val="32"/>
          <w:szCs w:val="32"/>
          <w:shd w:val="clear" w:fill="FFFFFF"/>
        </w:rPr>
        <w:fldChar w:fldCharType="end"/>
      </w:r>
      <w:r>
        <w:rPr>
          <w:rFonts w:hint="eastAsia" w:ascii="方正仿宋_GBK" w:hAnsi="方正仿宋_GBK" w:eastAsia="方正仿宋_GBK" w:cs="方正仿宋_GBK"/>
          <w:i w:val="0"/>
          <w:iCs w:val="0"/>
          <w:caps w:val="0"/>
          <w:color w:val="666666"/>
          <w:spacing w:val="0"/>
          <w:sz w:val="32"/>
          <w:szCs w:val="32"/>
          <w:shd w:val="clear" w:fill="FFFFFF"/>
        </w:rPr>
        <w:t>，以下简称管理平台）进行“个人注册”，经</w:t>
      </w:r>
      <w:bookmarkStart w:id="0" w:name="_Hlk96263973"/>
      <w:bookmarkEnd w:id="0"/>
      <w:r>
        <w:rPr>
          <w:rFonts w:hint="eastAsia" w:ascii="方正仿宋_GBK" w:hAnsi="方正仿宋_GBK" w:eastAsia="方正仿宋_GBK" w:cs="方正仿宋_GBK"/>
          <w:i w:val="0"/>
          <w:iCs w:val="0"/>
          <w:caps w:val="0"/>
          <w:color w:val="666666"/>
          <w:spacing w:val="0"/>
          <w:sz w:val="32"/>
          <w:szCs w:val="32"/>
          <w:shd w:val="clear" w:fill="FFFFFF"/>
        </w:rPr>
        <w:t>各区县教育科学规划办和高校、市教委直属单位科研管理部门（以下简称二级管理部门）审核通过即可在线填报。申报人可从管理平台下载《申请书》和《活页》，先做好“课题设计论证”等相关准备，待管理平台正式上线后在规定时间内直接在线填报；填报好后，在规定时间内通过管理平台导出《申请书》，加盖单位公章后，全文扫描在一个文档中，跟PDF版本的《活页》一起提交到管理平台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400" w:lineRule="atLeast"/>
        <w:ind w:left="0" w:right="0"/>
        <w:jc w:val="left"/>
        <w:rPr>
          <w:rFonts w:ascii="方正仿宋_GBK" w:hAnsi="方正仿宋_GBK" w:eastAsia="方正仿宋_GBK" w:cs="方正仿宋_GBK"/>
          <w:i w:val="0"/>
          <w:iCs w:val="0"/>
          <w:caps w:val="0"/>
          <w:color w:val="666666"/>
          <w:spacing w:val="0"/>
          <w:sz w:val="32"/>
          <w:szCs w:val="32"/>
          <w:shd w:val="clear" w:fill="FFFFFF"/>
        </w:rPr>
      </w:pPr>
      <w:r>
        <w:rPr>
          <w:rFonts w:hint="eastAsia" w:ascii="方正仿宋_GBK" w:hAnsi="方正仿宋_GBK" w:eastAsia="方正仿宋_GBK" w:cs="方正仿宋_GBK"/>
          <w:i w:val="0"/>
          <w:iCs w:val="0"/>
          <w:caps w:val="0"/>
          <w:color w:val="666666"/>
          <w:spacing w:val="0"/>
          <w:sz w:val="32"/>
          <w:szCs w:val="32"/>
          <w:shd w:val="clear" w:fill="FFFFFF"/>
        </w:rPr>
        <w:t>（二）二级管理单位需在规定时间内完成审核工作，把加盖公章的《申报数据汇总表》扫描件和在申报限额之内审查合格的《申请书》《活页》在管理平台上提交，超过申报限额的申请材料不能提交。</w:t>
      </w:r>
      <w:bookmarkStart w:id="1" w:name="_GoBack"/>
      <w:bookmarkEnd w:id="1"/>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400" w:lineRule="atLeast"/>
        <w:ind w:left="0" w:right="0"/>
        <w:jc w:val="left"/>
        <w:rPr>
          <w:rFonts w:ascii="方正仿宋_GBK" w:hAnsi="方正仿宋_GBK" w:eastAsia="方正仿宋_GBK" w:cs="方正仿宋_GBK"/>
          <w:i w:val="0"/>
          <w:iCs w:val="0"/>
          <w:caps w:val="0"/>
          <w:color w:val="666666"/>
          <w:spacing w:val="0"/>
          <w:sz w:val="32"/>
          <w:szCs w:val="32"/>
          <w:shd w:val="clear" w:fill="FFFFFF"/>
        </w:rPr>
      </w:pPr>
      <w:r>
        <w:rPr>
          <w:rFonts w:hint="eastAsia" w:ascii="方正仿宋_GBK" w:hAnsi="方正仿宋_GBK" w:eastAsia="方正仿宋_GBK" w:cs="方正仿宋_GBK"/>
          <w:i w:val="0"/>
          <w:iCs w:val="0"/>
          <w:caps w:val="0"/>
          <w:color w:val="666666"/>
          <w:spacing w:val="0"/>
          <w:sz w:val="32"/>
          <w:szCs w:val="32"/>
          <w:shd w:val="clear" w:fill="FFFFFF"/>
        </w:rPr>
        <w:t>二级管理单位须按照《重庆市教育科学规划课题管理办法》规定，严格审核申报人资格、前期研究成果的真实性、课题组的研究实力和必备条件等，在管理平台上提交所有材料均视为审核同意，无需在《申请书》上加盖二级单位公章。凡发现申报人存在弄虚作假、抄袭剽窃及违背科研诚信要求的，将取消5年申报资格；发现二级管理部门审核把关不严，将扣减次年申报推荐指标，直至取消二级管理单位次年申报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400" w:lineRule="atLeast"/>
        <w:ind w:left="0" w:right="0"/>
        <w:jc w:val="left"/>
        <w:rPr>
          <w:rFonts w:ascii="方正仿宋_GBK" w:hAnsi="方正仿宋_GBK" w:eastAsia="方正仿宋_GBK" w:cs="方正仿宋_GBK"/>
          <w:i w:val="0"/>
          <w:iCs w:val="0"/>
          <w:caps w:val="0"/>
          <w:color w:val="666666"/>
          <w:spacing w:val="0"/>
          <w:sz w:val="32"/>
          <w:szCs w:val="32"/>
          <w:shd w:val="clear" w:fill="FFFFFF"/>
        </w:rPr>
      </w:pPr>
      <w:r>
        <w:rPr>
          <w:rFonts w:hint="eastAsia" w:ascii="方正仿宋_GBK" w:hAnsi="方正仿宋_GBK" w:eastAsia="方正仿宋_GBK" w:cs="方正仿宋_GBK"/>
          <w:i w:val="0"/>
          <w:iCs w:val="0"/>
          <w:caps w:val="0"/>
          <w:color w:val="666666"/>
          <w:spacing w:val="0"/>
          <w:sz w:val="32"/>
          <w:szCs w:val="32"/>
          <w:shd w:val="clear" w:fill="FFFFFF"/>
        </w:rPr>
        <w:t>四、申报时间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400" w:lineRule="atLeast"/>
        <w:ind w:left="0" w:right="0"/>
        <w:jc w:val="left"/>
        <w:rPr>
          <w:rFonts w:ascii="方正仿宋_GBK" w:hAnsi="方正仿宋_GBK" w:eastAsia="方正仿宋_GBK" w:cs="方正仿宋_GBK"/>
          <w:i w:val="0"/>
          <w:iCs w:val="0"/>
          <w:caps w:val="0"/>
          <w:color w:val="666666"/>
          <w:spacing w:val="0"/>
          <w:sz w:val="32"/>
          <w:szCs w:val="32"/>
          <w:shd w:val="clear" w:fill="FFFFFF"/>
        </w:rPr>
      </w:pPr>
      <w:r>
        <w:rPr>
          <w:rFonts w:hint="eastAsia" w:ascii="方正仿宋_GBK" w:hAnsi="方正仿宋_GBK" w:eastAsia="方正仿宋_GBK" w:cs="方正仿宋_GBK"/>
          <w:i w:val="0"/>
          <w:iCs w:val="0"/>
          <w:caps w:val="0"/>
          <w:color w:val="666666"/>
          <w:spacing w:val="0"/>
          <w:sz w:val="32"/>
          <w:szCs w:val="32"/>
          <w:shd w:val="clear" w:fill="FFFFFF"/>
        </w:rPr>
        <w:t>（一）本年度管理平台将于2022年3月15日零时至4月10日24时上线开放，逾期系统自动关闭，不再受理申报。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400" w:lineRule="atLeast"/>
        <w:ind w:left="0" w:right="0"/>
        <w:jc w:val="left"/>
        <w:rPr>
          <w:rFonts w:ascii="方正仿宋_GBK" w:hAnsi="方正仿宋_GBK" w:eastAsia="方正仿宋_GBK" w:cs="方正仿宋_GBK"/>
          <w:i w:val="0"/>
          <w:iCs w:val="0"/>
          <w:caps w:val="0"/>
          <w:color w:val="666666"/>
          <w:spacing w:val="0"/>
          <w:sz w:val="32"/>
          <w:szCs w:val="32"/>
          <w:shd w:val="clear" w:fill="FFFFFF"/>
        </w:rPr>
      </w:pPr>
      <w:r>
        <w:rPr>
          <w:rFonts w:hint="eastAsia" w:ascii="方正仿宋_GBK" w:hAnsi="方正仿宋_GBK" w:eastAsia="方正仿宋_GBK" w:cs="方正仿宋_GBK"/>
          <w:i w:val="0"/>
          <w:iCs w:val="0"/>
          <w:caps w:val="0"/>
          <w:color w:val="666666"/>
          <w:spacing w:val="0"/>
          <w:sz w:val="32"/>
          <w:szCs w:val="32"/>
          <w:shd w:val="clear" w:fill="FFFFFF"/>
        </w:rPr>
        <w:t>（二）课题申报人网上材料提交截止时间为4月10日24时；二级管理部门网上审核提交截止时间为4月20日24时。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400" w:lineRule="atLeast"/>
        <w:ind w:left="0" w:right="0"/>
        <w:jc w:val="left"/>
        <w:rPr>
          <w:rFonts w:ascii="方正仿宋_GBK" w:hAnsi="方正仿宋_GBK" w:eastAsia="方正仿宋_GBK" w:cs="方正仿宋_GBK"/>
          <w:i w:val="0"/>
          <w:iCs w:val="0"/>
          <w:caps w:val="0"/>
          <w:color w:val="666666"/>
          <w:spacing w:val="0"/>
          <w:sz w:val="32"/>
          <w:szCs w:val="32"/>
          <w:shd w:val="clear" w:fill="FFFFFF"/>
        </w:rPr>
      </w:pPr>
      <w:r>
        <w:rPr>
          <w:rFonts w:hint="eastAsia" w:ascii="方正仿宋_GBK" w:hAnsi="方正仿宋_GBK" w:eastAsia="方正仿宋_GBK" w:cs="方正仿宋_GBK"/>
          <w:i w:val="0"/>
          <w:iCs w:val="0"/>
          <w:caps w:val="0"/>
          <w:color w:val="666666"/>
          <w:spacing w:val="0"/>
          <w:sz w:val="32"/>
          <w:szCs w:val="32"/>
          <w:shd w:val="clear" w:fill="FFFFFF"/>
        </w:rPr>
        <w:t>五、申报要求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400" w:lineRule="atLeast"/>
        <w:ind w:left="0" w:right="0"/>
        <w:jc w:val="left"/>
        <w:rPr>
          <w:rFonts w:ascii="方正仿宋_GBK" w:hAnsi="方正仿宋_GBK" w:eastAsia="方正仿宋_GBK" w:cs="方正仿宋_GBK"/>
          <w:i w:val="0"/>
          <w:iCs w:val="0"/>
          <w:caps w:val="0"/>
          <w:color w:val="666666"/>
          <w:spacing w:val="0"/>
          <w:sz w:val="32"/>
          <w:szCs w:val="32"/>
          <w:shd w:val="clear" w:fill="FFFFFF"/>
        </w:rPr>
      </w:pPr>
      <w:r>
        <w:rPr>
          <w:rFonts w:hint="eastAsia" w:ascii="方正仿宋_GBK" w:hAnsi="方正仿宋_GBK" w:eastAsia="方正仿宋_GBK" w:cs="方正仿宋_GBK"/>
          <w:i w:val="0"/>
          <w:iCs w:val="0"/>
          <w:caps w:val="0"/>
          <w:color w:val="666666"/>
          <w:spacing w:val="0"/>
          <w:sz w:val="32"/>
          <w:szCs w:val="32"/>
          <w:shd w:val="clear" w:fill="FFFFFF"/>
        </w:rPr>
        <w:t>（一）重大、重点课题申报名称须与课题指南题目和序号保持一致，不得自行更改或添加副标题。其他类别课题由申报人按照课题类型自拟课题名称，注明课题类型代码，鼓励开展教育热点、难点问题研究，支持开展教育教学改革研究；自拟课题名称表述应科学严谨、规范简明，避免引起歧义或争议，一般不加副标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400" w:lineRule="atLeast"/>
        <w:ind w:left="0" w:right="0"/>
        <w:jc w:val="left"/>
        <w:rPr>
          <w:rFonts w:ascii="方正仿宋_GBK" w:hAnsi="方正仿宋_GBK" w:eastAsia="方正仿宋_GBK" w:cs="方正仿宋_GBK"/>
          <w:i w:val="0"/>
          <w:iCs w:val="0"/>
          <w:caps w:val="0"/>
          <w:color w:val="666666"/>
          <w:spacing w:val="0"/>
          <w:sz w:val="32"/>
          <w:szCs w:val="32"/>
          <w:shd w:val="clear" w:fill="FFFFFF"/>
        </w:rPr>
      </w:pPr>
      <w:r>
        <w:rPr>
          <w:rFonts w:hint="eastAsia" w:ascii="方正仿宋_GBK" w:hAnsi="方正仿宋_GBK" w:eastAsia="方正仿宋_GBK" w:cs="方正仿宋_GBK"/>
          <w:i w:val="0"/>
          <w:iCs w:val="0"/>
          <w:caps w:val="0"/>
          <w:color w:val="666666"/>
          <w:spacing w:val="0"/>
          <w:sz w:val="32"/>
          <w:szCs w:val="32"/>
          <w:shd w:val="clear" w:fill="FFFFFF"/>
        </w:rPr>
        <w:t>（二）作为课题负责人只能申报一个课题，不能作为课题组成员参与其他市教育科学规划课题申报；不作为课题负责人只作为课题组成员最多可以同时参加两个市教育科学规划课题申报。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400" w:lineRule="atLeast"/>
        <w:ind w:left="0" w:right="0"/>
        <w:jc w:val="left"/>
        <w:rPr>
          <w:rFonts w:ascii="方正仿宋_GBK" w:hAnsi="方正仿宋_GBK" w:eastAsia="方正仿宋_GBK" w:cs="方正仿宋_GBK"/>
          <w:i w:val="0"/>
          <w:iCs w:val="0"/>
          <w:caps w:val="0"/>
          <w:color w:val="666666"/>
          <w:spacing w:val="0"/>
          <w:sz w:val="32"/>
          <w:szCs w:val="32"/>
          <w:shd w:val="clear" w:fill="FFFFFF"/>
        </w:rPr>
      </w:pPr>
      <w:r>
        <w:rPr>
          <w:rFonts w:hint="eastAsia" w:ascii="方正仿宋_GBK" w:hAnsi="方正仿宋_GBK" w:eastAsia="方正仿宋_GBK" w:cs="方正仿宋_GBK"/>
          <w:i w:val="0"/>
          <w:iCs w:val="0"/>
          <w:caps w:val="0"/>
          <w:color w:val="666666"/>
          <w:spacing w:val="0"/>
          <w:sz w:val="32"/>
          <w:szCs w:val="32"/>
          <w:shd w:val="clear" w:fill="FFFFFF"/>
        </w:rPr>
        <w:t>（三）已承担重庆市教育科学规划课题但尚未结题的课题负责人不得申报本年度课题；已获得全国教育科学规划、重庆市哲学社会科学规划及重庆市教育委员会立项的课题,不得以同类课题重复申报重庆市教育科学规划课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400" w:lineRule="atLeast"/>
        <w:ind w:left="0" w:right="0"/>
        <w:jc w:val="left"/>
        <w:rPr>
          <w:rFonts w:ascii="方正仿宋_GBK" w:hAnsi="方正仿宋_GBK" w:eastAsia="方正仿宋_GBK" w:cs="方正仿宋_GBK"/>
          <w:i w:val="0"/>
          <w:iCs w:val="0"/>
          <w:caps w:val="0"/>
          <w:color w:val="666666"/>
          <w:spacing w:val="0"/>
          <w:sz w:val="32"/>
          <w:szCs w:val="32"/>
          <w:shd w:val="clear" w:fill="FFFFFF"/>
        </w:rPr>
      </w:pPr>
      <w:r>
        <w:rPr>
          <w:rFonts w:hint="eastAsia" w:ascii="方正仿宋_GBK" w:hAnsi="方正仿宋_GBK" w:eastAsia="方正仿宋_GBK" w:cs="方正仿宋_GBK"/>
          <w:i w:val="0"/>
          <w:iCs w:val="0"/>
          <w:caps w:val="0"/>
          <w:color w:val="666666"/>
          <w:spacing w:val="0"/>
          <w:sz w:val="32"/>
          <w:szCs w:val="32"/>
          <w:shd w:val="clear" w:fill="FFFFFF"/>
        </w:rPr>
        <w:t>（四）今年试行无纸化网上申报，具体见《重庆市教育科学规划课题网上申报操作指南》（管理平台下载）。市教育科学规划办定于3月15日14:30举行在线培训，具体培训事宜另行通知。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400" w:lineRule="atLeast"/>
        <w:ind w:left="0" w:right="0"/>
        <w:jc w:val="left"/>
        <w:rPr>
          <w:rFonts w:ascii="方正仿宋_GBK" w:hAnsi="方正仿宋_GBK" w:eastAsia="方正仿宋_GBK" w:cs="方正仿宋_GBK"/>
          <w:i w:val="0"/>
          <w:iCs w:val="0"/>
          <w:caps w:val="0"/>
          <w:color w:val="666666"/>
          <w:spacing w:val="0"/>
          <w:sz w:val="32"/>
          <w:szCs w:val="32"/>
          <w:shd w:val="clear" w:fill="FFFFFF"/>
        </w:rPr>
      </w:pPr>
      <w:r>
        <w:rPr>
          <w:rFonts w:hint="eastAsia" w:ascii="方正仿宋_GBK" w:hAnsi="方正仿宋_GBK" w:eastAsia="方正仿宋_GBK" w:cs="方正仿宋_GBK"/>
          <w:i w:val="0"/>
          <w:iCs w:val="0"/>
          <w:caps w:val="0"/>
          <w:color w:val="666666"/>
          <w:spacing w:val="0"/>
          <w:sz w:val="32"/>
          <w:szCs w:val="32"/>
          <w:shd w:val="clear" w:fill="FFFFFF"/>
        </w:rPr>
        <w:t>市教育科学规划办联系人：徐老师  63853100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400" w:lineRule="atLeast"/>
        <w:ind w:left="0" w:right="0"/>
        <w:jc w:val="left"/>
        <w:rPr>
          <w:rFonts w:ascii="方正仿宋_GBK" w:hAnsi="方正仿宋_GBK" w:eastAsia="方正仿宋_GBK" w:cs="方正仿宋_GBK"/>
          <w:i w:val="0"/>
          <w:iCs w:val="0"/>
          <w:caps w:val="0"/>
          <w:color w:val="666666"/>
          <w:spacing w:val="0"/>
          <w:sz w:val="32"/>
          <w:szCs w:val="32"/>
          <w:shd w:val="clear" w:fill="FFFFFF"/>
        </w:rPr>
      </w:pPr>
      <w:r>
        <w:rPr>
          <w:rFonts w:hint="eastAsia" w:ascii="方正仿宋_GBK" w:hAnsi="方正仿宋_GBK" w:eastAsia="方正仿宋_GBK" w:cs="方正仿宋_GBK"/>
          <w:i w:val="0"/>
          <w:iCs w:val="0"/>
          <w:caps w:val="0"/>
          <w:color w:val="666666"/>
          <w:spacing w:val="0"/>
          <w:sz w:val="32"/>
          <w:szCs w:val="32"/>
          <w:shd w:val="clear" w:fill="FFFFFF"/>
        </w:rPr>
        <w:t>李老师、刘老师  63853119</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400" w:lineRule="atLeast"/>
        <w:ind w:left="0" w:right="0"/>
        <w:jc w:val="left"/>
        <w:rPr>
          <w:rFonts w:ascii="方正仿宋_GBK" w:hAnsi="方正仿宋_GBK" w:eastAsia="方正仿宋_GBK" w:cs="方正仿宋_GBK"/>
          <w:i w:val="0"/>
          <w:iCs w:val="0"/>
          <w:caps w:val="0"/>
          <w:color w:val="666666"/>
          <w:spacing w:val="0"/>
          <w:sz w:val="32"/>
          <w:szCs w:val="32"/>
          <w:shd w:val="clear" w:fill="FFFFFF"/>
        </w:rPr>
      </w:pPr>
      <w:r>
        <w:rPr>
          <w:rFonts w:hint="eastAsia" w:ascii="方正仿宋_GBK" w:hAnsi="方正仿宋_GBK" w:eastAsia="方正仿宋_GBK" w:cs="方正仿宋_GBK"/>
          <w:i w:val="0"/>
          <w:iCs w:val="0"/>
          <w:caps w:val="0"/>
          <w:color w:val="666666"/>
          <w:spacing w:val="0"/>
          <w:sz w:val="32"/>
          <w:szCs w:val="32"/>
          <w:shd w:val="clear" w:fill="FFFFFF"/>
        </w:rPr>
        <w:t>申报系统技术咨询联系人：谢老师  63853100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400" w:lineRule="atLeast"/>
        <w:ind w:left="0" w:right="0"/>
        <w:jc w:val="left"/>
        <w:rPr>
          <w:rFonts w:ascii="方正仿宋_GBK" w:hAnsi="方正仿宋_GBK" w:eastAsia="方正仿宋_GBK" w:cs="方正仿宋_GBK"/>
          <w:i w:val="0"/>
          <w:iCs w:val="0"/>
          <w:caps w:val="0"/>
          <w:color w:val="666666"/>
          <w:spacing w:val="0"/>
          <w:sz w:val="32"/>
          <w:szCs w:val="32"/>
          <w:shd w:val="clear" w:fill="FFFFFF"/>
        </w:rPr>
      </w:pPr>
      <w:r>
        <w:rPr>
          <w:rFonts w:hint="eastAsia" w:ascii="方正仿宋_GBK" w:hAnsi="方正仿宋_GBK" w:eastAsia="方正仿宋_GBK" w:cs="方正仿宋_GBK"/>
          <w:i w:val="0"/>
          <w:iCs w:val="0"/>
          <w:caps w:val="0"/>
          <w:color w:val="666666"/>
          <w:spacing w:val="0"/>
          <w:sz w:val="32"/>
          <w:szCs w:val="32"/>
          <w:shd w:val="clear" w:fill="FFFFFF"/>
        </w:rPr>
        <w:t>文老师  15281072408</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方正姚体">
    <w:panose1 w:val="02010601030101010101"/>
    <w:charset w:val="86"/>
    <w:family w:val="auto"/>
    <w:pitch w:val="default"/>
    <w:sig w:usb0="00000003"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187556"/>
    <w:rsid w:val="73187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2022-03-05T12:11:00Z</dcterms:created>
  <dc:creator>yoyager</dc:creator>
  <cp:lastModifiedBy>yoyager</cp:lastModifiedBy>
  <dcterms:modified xsi:type="dcterms:W3CDTF">2022-03-05T12:14:58Z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52E0215409CE46C08879169C57184799</vt:lpwstr>
  </property>
</Properties>
</file>