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54" w:lineRule="auto"/>
        <w:rPr>
          <w:rFonts w:ascii="Arial"/>
          <w:sz w:val="21"/>
        </w:rPr>
      </w:pPr>
      <w:r/>
    </w:p>
    <w:p>
      <w:pPr>
        <w:spacing w:line="354" w:lineRule="auto"/>
        <w:rPr>
          <w:rFonts w:ascii="Arial"/>
          <w:sz w:val="21"/>
        </w:rPr>
      </w:pPr>
      <w:r/>
    </w:p>
    <w:p>
      <w:pPr>
        <w:spacing w:before="368" w:line="236" w:lineRule="auto"/>
        <w:jc w:val="right"/>
        <w:rPr>
          <w:rFonts w:ascii="FZXiaoBiaoSong-B05" w:hAnsi="FZXiaoBiaoSong-B05" w:eastAsia="FZXiaoBiaoSong-B05" w:cs="FZXiaoBiaoSong-B05"/>
          <w:sz w:val="95"/>
          <w:szCs w:val="95"/>
        </w:rPr>
      </w:pPr>
      <w:r>
        <w:rPr>
          <w:rFonts w:ascii="FZXiaoBiaoSong-B05" w:hAnsi="FZXiaoBiaoSong-B05" w:eastAsia="FZXiaoBiaoSong-B05" w:cs="FZXiaoBiaoSong-B05"/>
          <w:sz w:val="95"/>
          <w:szCs w:val="95"/>
          <w:color w:val="FF0000"/>
          <w:spacing w:val="-17"/>
          <w:w w:val="58"/>
        </w:rPr>
        <w:t>全球校园人工智能算法精英大赛组委会</w:t>
      </w:r>
    </w:p>
    <w:p>
      <w:pPr>
        <w:pStyle w:val="BodyText"/>
        <w:ind w:left="2877"/>
        <w:spacing w:before="123" w:line="237" w:lineRule="auto"/>
        <w:rPr/>
      </w:pPr>
      <w:r>
        <w:rPr>
          <w:spacing w:val="3"/>
        </w:rPr>
        <w:t>全智赛组委会〔</w:t>
      </w:r>
      <w:r>
        <w:rPr>
          <w:rFonts w:ascii="Times New Roman" w:hAnsi="Times New Roman" w:eastAsia="Times New Roman" w:cs="Times New Roman"/>
          <w:spacing w:val="3"/>
        </w:rPr>
        <w:t>2026</w:t>
      </w:r>
      <w:r>
        <w:rPr>
          <w:spacing w:val="3"/>
        </w:rPr>
        <w:t>〕</w:t>
      </w:r>
      <w:r>
        <w:rPr>
          <w:rFonts w:ascii="Times New Roman" w:hAnsi="Times New Roman" w:eastAsia="Times New Roman" w:cs="Times New Roman"/>
          <w:spacing w:val="3"/>
        </w:rPr>
        <w:t>9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3"/>
        </w:rPr>
        <w:t>号</w:t>
      </w:r>
    </w:p>
    <w:p>
      <w:pPr>
        <w:spacing w:before="21" w:line="58" w:lineRule="exact"/>
        <w:rPr/>
      </w:pPr>
      <w:r>
        <w:rPr>
          <w:position w:val="-1"/>
        </w:rPr>
        <w:pict>
          <v:shape id="_x0000_s2" style="mso-position-vertical-relative:line;mso-position-horizontal-relative:char;width:471.6pt;height:2.9pt;" filled="false" strokecolor="#FF0000" strokeweight="2.88pt" coordsize="9432,58" coordorigin="0,0" path="m0,28l9431,28e">
            <v:stroke joinstyle="bevel" miterlimit="2"/>
          </v:shape>
        </w:pic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1450"/>
        <w:spacing w:before="166" w:line="208" w:lineRule="auto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spacing w:val="5"/>
        </w:rPr>
        <w:t>关于举办第八届全球校园人工智能</w:t>
      </w:r>
    </w:p>
    <w:p>
      <w:pPr>
        <w:ind w:left="2763"/>
        <w:spacing w:before="2" w:line="238" w:lineRule="auto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spacing w:val="5"/>
        </w:rPr>
        <w:t>算法精英大赛的通知</w:t>
      </w:r>
    </w:p>
    <w:p>
      <w:pPr>
        <w:spacing w:line="452" w:lineRule="auto"/>
        <w:rPr>
          <w:rFonts w:ascii="Arial"/>
          <w:sz w:val="21"/>
        </w:rPr>
      </w:pPr>
      <w:r/>
    </w:p>
    <w:p>
      <w:pPr>
        <w:pStyle w:val="BodyText"/>
        <w:ind w:left="312"/>
        <w:spacing w:before="114" w:line="235" w:lineRule="auto"/>
        <w:rPr/>
      </w:pPr>
      <w:r>
        <w:rPr>
          <w:spacing w:val="4"/>
        </w:rPr>
        <w:t>各高校、相关单位及参赛团队：</w:t>
      </w:r>
    </w:p>
    <w:p>
      <w:pPr>
        <w:pStyle w:val="BodyText"/>
        <w:ind w:left="307" w:right="288" w:firstLine="621"/>
        <w:spacing w:before="127" w:line="307" w:lineRule="auto"/>
        <w:rPr/>
      </w:pPr>
      <w:r>
        <w:rPr>
          <w:spacing w:val="18"/>
        </w:rPr>
        <w:t>“全球校园人工智能算法精英大赛”位列全国普通高校学</w:t>
      </w:r>
      <w:r>
        <w:rPr>
          <w:spacing w:val="7"/>
        </w:rPr>
        <w:t>科竞赛排行榜，迄今已连续成功举办七届，覆盖全球</w:t>
      </w:r>
      <w:r>
        <w:rPr>
          <w:spacing w:val="7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1000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7"/>
        </w:rPr>
        <w:t>余所</w:t>
      </w:r>
      <w:r>
        <w:rPr>
          <w:spacing w:val="3"/>
        </w:rPr>
        <w:t>高校，累计参赛人数超过</w:t>
      </w:r>
      <w:r>
        <w:rPr>
          <w:spacing w:val="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10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3"/>
        </w:rPr>
        <w:t>万人。大赛秉持“</w:t>
      </w:r>
      <w:r>
        <w:rPr>
          <w:spacing w:val="-80"/>
        </w:rPr>
        <w:t xml:space="preserve"> </w:t>
      </w:r>
      <w:r>
        <w:rPr>
          <w:spacing w:val="3"/>
        </w:rPr>
        <w:t>以赛促学、</w:t>
      </w:r>
      <w:r>
        <w:rPr>
          <w:spacing w:val="-75"/>
        </w:rPr>
        <w:t xml:space="preserve"> </w:t>
      </w:r>
      <w:r>
        <w:rPr>
          <w:spacing w:val="3"/>
        </w:rPr>
        <w:t>以赛</w:t>
      </w:r>
      <w:r>
        <w:rPr>
          <w:spacing w:val="2"/>
        </w:rPr>
        <w:t>促教、</w:t>
      </w:r>
      <w:r>
        <w:rPr>
          <w:spacing w:val="-72"/>
        </w:rPr>
        <w:t xml:space="preserve"> </w:t>
      </w:r>
      <w:r>
        <w:rPr>
          <w:spacing w:val="2"/>
        </w:rPr>
        <w:t>以赛促创”</w:t>
      </w:r>
      <w:r>
        <w:rPr>
          <w:spacing w:val="-106"/>
        </w:rPr>
        <w:t xml:space="preserve"> </w:t>
      </w:r>
      <w:r>
        <w:rPr>
          <w:spacing w:val="2"/>
        </w:rPr>
        <w:t>办赛理念，聚焦算法创新与应用创新，搭建算</w:t>
      </w:r>
      <w:r>
        <w:rPr>
          <w:spacing w:val="5"/>
        </w:rPr>
        <w:t>法竞技舞台，激发校园学子创新意识，托举青年科技人才成长。</w:t>
      </w:r>
      <w:r>
        <w:rPr>
          <w:spacing w:val="8"/>
        </w:rPr>
        <w:t>经大赛组委会研究，决定于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2026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8"/>
        </w:rPr>
        <w:t>年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4</w:t>
      </w:r>
      <w:r>
        <w:rPr>
          <w:rFonts w:ascii="Times New Roman" w:hAnsi="Times New Roman" w:eastAsia="Times New Roman" w:cs="Times New Roman"/>
          <w:spacing w:val="42"/>
          <w:w w:val="101"/>
        </w:rPr>
        <w:t xml:space="preserve"> </w:t>
      </w:r>
      <w:r>
        <w:rPr>
          <w:spacing w:val="8"/>
        </w:rPr>
        <w:t>月</w:t>
      </w:r>
      <w:r>
        <w:rPr>
          <w:rFonts w:ascii="Times New Roman" w:hAnsi="Times New Roman" w:eastAsia="Times New Roman" w:cs="Times New Roman"/>
          <w:spacing w:val="8"/>
        </w:rPr>
        <w:t>-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12</w:t>
      </w:r>
      <w:r>
        <w:rPr>
          <w:rFonts w:ascii="Times New Roman" w:hAnsi="Times New Roman" w:eastAsia="Times New Roman" w:cs="Times New Roman"/>
          <w:spacing w:val="42"/>
          <w:w w:val="101"/>
        </w:rPr>
        <w:t xml:space="preserve"> </w:t>
      </w:r>
      <w:r>
        <w:rPr>
          <w:spacing w:val="8"/>
        </w:rPr>
        <w:t>月期间举办第八届</w:t>
      </w:r>
      <w:r>
        <w:rPr>
          <w:spacing w:val="5"/>
        </w:rPr>
        <w:t>全球校园人工智能算法精英大赛。现将有关事项通知如下：</w:t>
      </w:r>
    </w:p>
    <w:p>
      <w:pPr>
        <w:ind w:left="946"/>
        <w:spacing w:before="1" w:line="236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3"/>
        </w:rPr>
        <w:t>一、赛事标识</w:t>
      </w:r>
    </w:p>
    <w:p>
      <w:pPr>
        <w:pStyle w:val="BodyText"/>
        <w:ind w:left="979"/>
        <w:spacing w:before="132" w:line="207" w:lineRule="auto"/>
        <w:rPr/>
      </w:pPr>
      <w:r>
        <w:rPr>
          <w:rFonts w:ascii="Microsoft YaHei" w:hAnsi="Microsoft YaHei" w:eastAsia="Microsoft YaHei" w:cs="Microsoft YaHei"/>
          <w:spacing w:val="2"/>
        </w:rPr>
        <w:t>中文名称：</w:t>
      </w:r>
      <w:r>
        <w:rPr>
          <w:rFonts w:ascii="Microsoft YaHei" w:hAnsi="Microsoft YaHei" w:eastAsia="Microsoft YaHei" w:cs="Microsoft YaHei"/>
          <w:spacing w:val="-70"/>
        </w:rPr>
        <w:t xml:space="preserve"> </w:t>
      </w:r>
      <w:r>
        <w:rPr>
          <w:spacing w:val="2"/>
        </w:rPr>
        <w:t>全球校园人工智能算法精英大赛</w:t>
      </w:r>
    </w:p>
    <w:p>
      <w:pPr>
        <w:pStyle w:val="BodyText"/>
        <w:ind w:left="301" w:right="801" w:firstLine="631"/>
        <w:spacing w:before="129" w:line="280" w:lineRule="auto"/>
        <w:rPr/>
      </w:pPr>
      <w:r>
        <w:rPr>
          <w:rFonts w:ascii="Microsoft YaHei" w:hAnsi="Microsoft YaHei" w:eastAsia="Microsoft YaHei" w:cs="Microsoft YaHei"/>
          <w:spacing w:val="16"/>
        </w:rPr>
        <w:t>英文名称：</w:t>
      </w:r>
      <w:r>
        <w:rPr>
          <w:rFonts w:ascii="Times New Roman" w:hAnsi="Times New Roman" w:eastAsia="Times New Roman" w:cs="Times New Roman"/>
        </w:rPr>
        <w:t>Global</w:t>
      </w:r>
      <w:r>
        <w:rPr>
          <w:rFonts w:ascii="Times New Roman" w:hAnsi="Times New Roman" w:eastAsia="Times New Roman" w:cs="Times New Roman"/>
          <w:spacing w:val="16"/>
        </w:rPr>
        <w:t xml:space="preserve"> </w:t>
      </w:r>
      <w:r>
        <w:rPr>
          <w:rFonts w:ascii="Times New Roman" w:hAnsi="Times New Roman" w:eastAsia="Times New Roman" w:cs="Times New Roman"/>
        </w:rPr>
        <w:t>Campus</w:t>
      </w:r>
      <w:r>
        <w:rPr>
          <w:rFonts w:ascii="Times New Roman" w:hAnsi="Times New Roman" w:eastAsia="Times New Roman" w:cs="Times New Roman"/>
          <w:spacing w:val="-12"/>
        </w:rPr>
        <w:t xml:space="preserve"> </w:t>
      </w:r>
      <w:r>
        <w:rPr>
          <w:rFonts w:ascii="Times New Roman" w:hAnsi="Times New Roman" w:eastAsia="Times New Roman" w:cs="Times New Roman"/>
        </w:rPr>
        <w:t>Artificial</w:t>
      </w:r>
      <w:r>
        <w:rPr>
          <w:rFonts w:ascii="Times New Roman" w:hAnsi="Times New Roman" w:eastAsia="Times New Roman" w:cs="Times New Roman"/>
          <w:spacing w:val="16"/>
        </w:rPr>
        <w:t xml:space="preserve"> </w:t>
      </w:r>
      <w:r>
        <w:rPr>
          <w:rFonts w:ascii="Times New Roman" w:hAnsi="Times New Roman" w:eastAsia="Times New Roman" w:cs="Times New Roman"/>
        </w:rPr>
        <w:t>Intelligence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rFonts w:ascii="Times New Roman" w:hAnsi="Times New Roman" w:eastAsia="Times New Roman" w:cs="Times New Roman"/>
        </w:rPr>
        <w:t>Algorithm </w:t>
      </w:r>
      <w:r>
        <w:rPr>
          <w:rFonts w:ascii="Times New Roman" w:hAnsi="Times New Roman" w:eastAsia="Times New Roman" w:cs="Times New Roman"/>
        </w:rPr>
        <w:t>Elite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rFonts w:ascii="Times New Roman" w:hAnsi="Times New Roman" w:eastAsia="Times New Roman" w:cs="Times New Roman"/>
        </w:rPr>
        <w:t>Competition</w:t>
      </w:r>
      <w:r>
        <w:rPr>
          <w:spacing w:val="20"/>
        </w:rPr>
        <w:t>（</w:t>
      </w:r>
      <w:r>
        <w:rPr>
          <w:rFonts w:ascii="Times New Roman" w:hAnsi="Times New Roman" w:eastAsia="Times New Roman" w:cs="Times New Roman"/>
        </w:rPr>
        <w:t>AIC</w:t>
      </w:r>
      <w:r>
        <w:rPr>
          <w:spacing w:val="20"/>
        </w:rPr>
        <w:t>）</w:t>
      </w:r>
    </w:p>
    <w:p>
      <w:pPr>
        <w:pStyle w:val="BodyText"/>
        <w:ind w:left="958"/>
        <w:spacing w:before="2" w:line="206" w:lineRule="auto"/>
        <w:rPr/>
      </w:pPr>
      <w:r>
        <w:rPr>
          <w:rFonts w:ascii="Microsoft YaHei" w:hAnsi="Microsoft YaHei" w:eastAsia="Microsoft YaHei" w:cs="Microsoft YaHei"/>
          <w:spacing w:val="-5"/>
        </w:rPr>
        <w:t>大赛</w:t>
      </w:r>
      <w:r>
        <w:rPr>
          <w:rFonts w:ascii="Microsoft YaHei" w:hAnsi="Microsoft YaHei" w:eastAsia="Microsoft YaHei" w:cs="Microsoft YaHei"/>
          <w:spacing w:val="-37"/>
        </w:rPr>
        <w:t xml:space="preserve"> </w:t>
      </w:r>
      <w:r>
        <w:rPr>
          <w:rFonts w:ascii="Microsoft YaHei" w:hAnsi="Microsoft YaHei" w:eastAsia="Microsoft YaHei" w:cs="Microsoft YaHei"/>
          <w:spacing w:val="-5"/>
        </w:rPr>
        <w:t>口号：</w:t>
      </w:r>
      <w:r>
        <w:rPr>
          <w:rFonts w:ascii="Microsoft YaHei" w:hAnsi="Microsoft YaHei" w:eastAsia="Microsoft YaHei" w:cs="Microsoft YaHei"/>
          <w:spacing w:val="-63"/>
        </w:rPr>
        <w:t xml:space="preserve"> </w:t>
      </w:r>
      <w:r>
        <w:rPr>
          <w:spacing w:val="-5"/>
        </w:rPr>
        <w:t>智青春</w:t>
      </w:r>
      <w:r>
        <w:rPr>
          <w:spacing w:val="-5"/>
        </w:rPr>
        <w:t xml:space="preserve"> </w:t>
      </w:r>
      <w:r>
        <w:rPr>
          <w:spacing w:val="-5"/>
        </w:rPr>
        <w:t>·</w:t>
      </w:r>
      <w:r>
        <w:rPr>
          <w:spacing w:val="-116"/>
        </w:rPr>
        <w:t xml:space="preserve"> </w:t>
      </w:r>
      <w:r>
        <w:rPr>
          <w:spacing w:val="-5"/>
        </w:rPr>
        <w:t>算未来（</w:t>
      </w:r>
      <w:r>
        <w:rPr>
          <w:rFonts w:ascii="Times New Roman" w:hAnsi="Times New Roman" w:eastAsia="Times New Roman" w:cs="Times New Roman"/>
          <w:spacing w:val="-5"/>
        </w:rPr>
        <w:t>AI For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Youth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5"/>
        </w:rPr>
        <w:t>，</w:t>
      </w:r>
      <w:r>
        <w:rPr>
          <w:rFonts w:ascii="Times New Roman" w:hAnsi="Times New Roman" w:eastAsia="Times New Roman" w:cs="Times New Roman"/>
          <w:spacing w:val="-5"/>
        </w:rPr>
        <w:t>AI For Futur</w:t>
      </w:r>
      <w:r>
        <w:rPr>
          <w:rFonts w:ascii="Times New Roman" w:hAnsi="Times New Roman" w:eastAsia="Times New Roman" w:cs="Times New Roman"/>
          <w:spacing w:val="-6"/>
        </w:rPr>
        <w:t>e</w:t>
      </w:r>
      <w:r>
        <w:rPr>
          <w:spacing w:val="-6"/>
        </w:rPr>
        <w:t>）</w:t>
      </w:r>
    </w:p>
    <w:p>
      <w:pPr>
        <w:spacing w:line="206" w:lineRule="auto"/>
        <w:sectPr>
          <w:footerReference w:type="default" r:id="rId1"/>
          <w:pgSz w:w="11906" w:h="16839"/>
          <w:pgMar w:top="1431" w:right="1180" w:bottom="1686" w:left="1293" w:header="0" w:footer="1412" w:gutter="0"/>
        </w:sectPr>
        <w:rPr/>
      </w:pPr>
    </w:p>
    <w:p>
      <w:pPr>
        <w:ind w:left="635"/>
        <w:spacing w:before="152" w:line="239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3"/>
        </w:rPr>
        <w:t>二、组织机构</w:t>
      </w:r>
    </w:p>
    <w:p>
      <w:pPr>
        <w:pStyle w:val="BodyText"/>
        <w:ind w:left="1" w:firstLine="605"/>
        <w:spacing w:before="134" w:line="306" w:lineRule="auto"/>
        <w:rPr/>
      </w:pPr>
      <w:r>
        <w:rPr>
          <w:spacing w:val="14"/>
        </w:rPr>
        <w:t>（</w:t>
      </w:r>
      <w:r>
        <w:rPr>
          <w:spacing w:val="-73"/>
        </w:rPr>
        <w:t xml:space="preserve"> </w:t>
      </w:r>
      <w:r>
        <w:rPr>
          <w:spacing w:val="14"/>
        </w:rPr>
        <w:t>一）全球校园人工智能算法精英大赛组织委员会（</w:t>
      </w:r>
      <w:r>
        <w:rPr>
          <w:spacing w:val="-80"/>
        </w:rPr>
        <w:t xml:space="preserve"> </w:t>
      </w:r>
      <w:r>
        <w:rPr>
          <w:spacing w:val="14"/>
        </w:rPr>
        <w:t>大赛</w:t>
      </w:r>
      <w:r>
        <w:rPr>
          <w:spacing w:val="3"/>
        </w:rPr>
        <w:t>组委会）是大赛最高决策机构，</w:t>
      </w:r>
      <w:r>
        <w:rPr>
          <w:spacing w:val="-71"/>
        </w:rPr>
        <w:t xml:space="preserve"> </w:t>
      </w:r>
      <w:r>
        <w:rPr>
          <w:spacing w:val="3"/>
        </w:rPr>
        <w:t>由来自全球学术界、产业界、创</w:t>
      </w:r>
      <w:r>
        <w:rPr>
          <w:spacing w:val="6"/>
        </w:rPr>
        <w:t>投界等领域知名专家组成。大赛设立专家委</w:t>
      </w:r>
      <w:r>
        <w:rPr>
          <w:spacing w:val="5"/>
        </w:rPr>
        <w:t>员会、评审（裁判）</w:t>
      </w:r>
      <w:r>
        <w:rPr>
          <w:spacing w:val="5"/>
        </w:rPr>
        <w:t>委员会、仲裁委员会、科技伦理审查委员会、监督委员会等赛事</w:t>
      </w:r>
      <w:r>
        <w:rPr>
          <w:spacing w:val="3"/>
        </w:rPr>
        <w:t>机构，另行公布。</w:t>
      </w:r>
    </w:p>
    <w:p>
      <w:pPr>
        <w:pStyle w:val="BodyText"/>
        <w:ind w:left="22" w:right="10" w:firstLine="584"/>
        <w:spacing w:line="306" w:lineRule="auto"/>
        <w:rPr/>
      </w:pPr>
      <w:r>
        <w:rPr>
          <w:spacing w:val="16"/>
        </w:rPr>
        <w:t>（</w:t>
      </w:r>
      <w:r>
        <w:rPr>
          <w:spacing w:val="-65"/>
        </w:rPr>
        <w:t xml:space="preserve"> </w:t>
      </w:r>
      <w:r>
        <w:rPr>
          <w:spacing w:val="16"/>
        </w:rPr>
        <w:t>二）经大赛组委会授权可设立赛区组委会。赛区组委会</w:t>
      </w:r>
      <w:r>
        <w:rPr>
          <w:spacing w:val="4"/>
        </w:rPr>
        <w:t>负责本赛区竞赛的组织实施、评审和晋级名单推荐等工作。</w:t>
      </w:r>
    </w:p>
    <w:p>
      <w:pPr>
        <w:pStyle w:val="BodyText"/>
        <w:ind w:left="19" w:right="10" w:firstLine="587"/>
        <w:spacing w:before="2" w:line="306" w:lineRule="auto"/>
        <w:rPr/>
      </w:pPr>
      <w:r>
        <w:rPr>
          <w:spacing w:val="16"/>
        </w:rPr>
        <w:t>（</w:t>
      </w:r>
      <w:r>
        <w:rPr>
          <w:spacing w:val="-65"/>
        </w:rPr>
        <w:t xml:space="preserve"> </w:t>
      </w:r>
      <w:r>
        <w:rPr>
          <w:spacing w:val="16"/>
        </w:rPr>
        <w:t>三）大赛组委会秘书处设在江苏省人工智能学会，负责</w:t>
      </w:r>
      <w:r>
        <w:rPr>
          <w:spacing w:val="2"/>
        </w:rPr>
        <w:t>竞赛组织、实施与执行。</w:t>
      </w:r>
    </w:p>
    <w:p>
      <w:pPr>
        <w:ind w:left="639"/>
        <w:spacing w:before="2" w:line="236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2"/>
        </w:rPr>
        <w:t>三、参赛对象</w:t>
      </w:r>
    </w:p>
    <w:p>
      <w:pPr>
        <w:pStyle w:val="BodyText"/>
        <w:ind w:left="5" w:right="7" w:firstLine="643"/>
        <w:spacing w:before="129" w:line="307" w:lineRule="auto"/>
        <w:jc w:val="both"/>
        <w:rPr/>
      </w:pPr>
      <w:r>
        <w:rPr>
          <w:spacing w:val="17"/>
        </w:rPr>
        <w:t>主要面向全球高校和科学研究机构拥有正式学籍的在读学</w:t>
      </w:r>
      <w:r>
        <w:rPr>
          <w:spacing w:val="4"/>
        </w:rPr>
        <w:t>生（含研究生、本科生、专科生</w:t>
      </w:r>
      <w:r>
        <w:rPr>
          <w:spacing w:val="21"/>
        </w:rPr>
        <w:t>），</w:t>
      </w:r>
      <w:r>
        <w:rPr>
          <w:spacing w:val="4"/>
        </w:rPr>
        <w:t>具体报名限制详见各赛道赛</w:t>
      </w:r>
      <w:r>
        <w:rPr>
          <w:spacing w:val="1"/>
        </w:rPr>
        <w:t>题竞赛规则。</w:t>
      </w:r>
    </w:p>
    <w:p>
      <w:pPr>
        <w:ind w:left="653"/>
        <w:spacing w:line="238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-6"/>
        </w:rPr>
        <w:t>四、</w:t>
      </w:r>
      <w:r>
        <w:rPr>
          <w:rFonts w:ascii="FZHei-B01" w:hAnsi="FZHei-B01" w:eastAsia="FZHei-B01" w:cs="FZHei-B01"/>
          <w:sz w:val="31"/>
          <w:szCs w:val="31"/>
          <w:spacing w:val="-41"/>
        </w:rPr>
        <w:t xml:space="preserve"> </w:t>
      </w:r>
      <w:r>
        <w:rPr>
          <w:rFonts w:ascii="FZHei-B01" w:hAnsi="FZHei-B01" w:eastAsia="FZHei-B01" w:cs="FZHei-B01"/>
          <w:sz w:val="31"/>
          <w:szCs w:val="31"/>
          <w:spacing w:val="-6"/>
        </w:rPr>
        <w:t>比赛赛制</w:t>
      </w:r>
    </w:p>
    <w:p>
      <w:pPr>
        <w:pStyle w:val="BodyText"/>
        <w:ind w:left="644"/>
        <w:spacing w:before="128" w:line="237" w:lineRule="auto"/>
        <w:rPr/>
      </w:pPr>
      <w:r>
        <w:rPr>
          <w:spacing w:val="3"/>
        </w:rPr>
        <w:t>大赛主要采用“赛区制”和“赛马制”</w:t>
      </w:r>
      <w:r>
        <w:rPr>
          <w:spacing w:val="-105"/>
        </w:rPr>
        <w:t xml:space="preserve"> </w:t>
      </w:r>
      <w:r>
        <w:rPr>
          <w:spacing w:val="3"/>
        </w:rPr>
        <w:t>两种</w:t>
      </w:r>
      <w:r>
        <w:rPr>
          <w:spacing w:val="2"/>
        </w:rPr>
        <w:t>赛制。</w:t>
      </w:r>
    </w:p>
    <w:p>
      <w:pPr>
        <w:ind w:left="606"/>
        <w:spacing w:before="138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（一）“赛区制”赛制</w:t>
      </w:r>
    </w:p>
    <w:p>
      <w:pPr>
        <w:pStyle w:val="BodyText"/>
        <w:ind w:right="7" w:firstLine="636"/>
        <w:spacing w:before="140" w:line="310" w:lineRule="auto"/>
        <w:jc w:val="both"/>
        <w:rPr/>
      </w:pPr>
      <w:r>
        <w:rPr>
          <w:spacing w:val="9"/>
        </w:rPr>
        <w:t>采用“校赛</w:t>
      </w:r>
      <w:r>
        <w:rPr>
          <w:rFonts w:ascii="Times New Roman" w:hAnsi="Times New Roman" w:eastAsia="Times New Roman" w:cs="Times New Roman"/>
          <w:spacing w:val="9"/>
        </w:rPr>
        <w:t>-</w:t>
      </w:r>
      <w:r>
        <w:rPr>
          <w:spacing w:val="9"/>
        </w:rPr>
        <w:t>省赛</w:t>
      </w:r>
      <w:r>
        <w:rPr>
          <w:rFonts w:ascii="Times New Roman" w:hAnsi="Times New Roman" w:eastAsia="Times New Roman" w:cs="Times New Roman"/>
          <w:spacing w:val="9"/>
        </w:rPr>
        <w:t>-</w:t>
      </w:r>
      <w:r>
        <w:rPr>
          <w:spacing w:val="9"/>
        </w:rPr>
        <w:t>总决赛”三级赛制。参赛团</w:t>
      </w:r>
      <w:r>
        <w:rPr>
          <w:spacing w:val="8"/>
        </w:rPr>
        <w:t>队以队长所在</w:t>
      </w:r>
      <w:r>
        <w:rPr>
          <w:spacing w:val="5"/>
        </w:rPr>
        <w:t>高校确定赛区归属。未设立省级赛区或某赛区参赛团队数量过少</w:t>
      </w:r>
      <w:r>
        <w:rPr>
          <w:spacing w:val="3"/>
        </w:rPr>
        <w:t>不能成赛，参赛团队则进入区域赛由国赛组委会统一组织。</w:t>
      </w:r>
      <w:r>
        <w:rPr>
          <w:spacing w:val="-70"/>
        </w:rPr>
        <w:t xml:space="preserve"> </w:t>
      </w:r>
      <w:r>
        <w:rPr>
          <w:spacing w:val="3"/>
        </w:rPr>
        <w:t>区域</w:t>
      </w:r>
      <w:r>
        <w:rPr>
          <w:spacing w:val="5"/>
        </w:rPr>
        <w:t>赛等同省级赛事。总决赛由国赛组委会统一</w:t>
      </w:r>
      <w:r>
        <w:rPr>
          <w:spacing w:val="4"/>
        </w:rPr>
        <w:t>组织。</w:t>
      </w:r>
    </w:p>
    <w:p>
      <w:pPr>
        <w:spacing w:line="310" w:lineRule="auto"/>
        <w:sectPr>
          <w:headerReference w:type="default" r:id="rId2"/>
          <w:footerReference w:type="default" r:id="rId3"/>
          <w:pgSz w:w="11906" w:h="16839"/>
          <w:pgMar w:top="2632" w:right="1460" w:bottom="1686" w:left="1603" w:header="2142" w:footer="1412" w:gutter="0"/>
        </w:sectPr>
        <w:rPr/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606"/>
        <w:spacing w:before="133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（二）“赛马制”赛制</w:t>
      </w:r>
    </w:p>
    <w:p>
      <w:pPr>
        <w:pStyle w:val="BodyText"/>
        <w:ind w:left="17" w:right="274" w:firstLine="618"/>
        <w:spacing w:before="135" w:line="307" w:lineRule="auto"/>
        <w:rPr/>
      </w:pPr>
      <w:r>
        <w:rPr>
          <w:spacing w:val="6"/>
        </w:rPr>
        <w:t>采用“初赛</w:t>
      </w:r>
      <w:r>
        <w:rPr>
          <w:rFonts w:ascii="Times New Roman" w:hAnsi="Times New Roman" w:eastAsia="Times New Roman" w:cs="Times New Roman"/>
          <w:spacing w:val="6"/>
        </w:rPr>
        <w:t>-</w:t>
      </w:r>
      <w:r>
        <w:rPr>
          <w:spacing w:val="6"/>
        </w:rPr>
        <w:t>复赛</w:t>
      </w:r>
      <w:r>
        <w:rPr>
          <w:rFonts w:ascii="Times New Roman" w:hAnsi="Times New Roman" w:eastAsia="Times New Roman" w:cs="Times New Roman"/>
          <w:spacing w:val="6"/>
        </w:rPr>
        <w:t>-</w:t>
      </w:r>
      <w:r>
        <w:rPr>
          <w:spacing w:val="6"/>
        </w:rPr>
        <w:t>总决赛”三级赛制，</w:t>
      </w:r>
      <w:r>
        <w:rPr>
          <w:spacing w:val="-63"/>
        </w:rPr>
        <w:t xml:space="preserve"> </w:t>
      </w:r>
      <w:r>
        <w:rPr>
          <w:spacing w:val="6"/>
        </w:rPr>
        <w:t>由国赛组委会统一组</w:t>
      </w:r>
      <w:r>
        <w:rPr>
          <w:spacing w:val="2"/>
        </w:rPr>
        <w:t>织。复赛等同省级赛事。</w:t>
      </w:r>
    </w:p>
    <w:p>
      <w:pPr>
        <w:ind w:left="632"/>
        <w:spacing w:line="238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3"/>
        </w:rPr>
        <w:t>五、赛道设置</w:t>
      </w:r>
    </w:p>
    <w:p>
      <w:pPr>
        <w:pStyle w:val="BodyText"/>
        <w:ind w:right="274" w:firstLine="644"/>
        <w:spacing w:before="127" w:line="308" w:lineRule="auto"/>
        <w:jc w:val="both"/>
        <w:rPr/>
      </w:pPr>
      <w:r>
        <w:rPr>
          <w:spacing w:val="16"/>
        </w:rPr>
        <w:t>大赛设置“</w:t>
      </w:r>
      <w:r>
        <w:rPr>
          <w:spacing w:val="-103"/>
        </w:rPr>
        <w:t xml:space="preserve"> </w:t>
      </w:r>
      <w:r>
        <w:rPr>
          <w:spacing w:val="16"/>
        </w:rPr>
        <w:t>算法挑战赛、算法创新赛、算法应用赛、算法</w:t>
      </w:r>
      <w:r>
        <w:rPr>
          <w:spacing w:val="7"/>
        </w:rPr>
        <w:t>主题赛、产业命题赛、算法专项赛”</w:t>
      </w:r>
      <w:r>
        <w:rPr>
          <w:rFonts w:ascii="Times New Roman" w:hAnsi="Times New Roman" w:eastAsia="Times New Roman" w:cs="Times New Roman"/>
          <w:spacing w:val="7"/>
        </w:rPr>
        <w:t>6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7"/>
        </w:rPr>
        <w:t>大赛道。各赛道赛题及竞</w:t>
      </w:r>
      <w:r>
        <w:rPr>
          <w:spacing w:val="3"/>
        </w:rPr>
        <w:t>赛规则另行发布。</w:t>
      </w:r>
    </w:p>
    <w:p>
      <w:pPr>
        <w:ind w:left="606"/>
        <w:spacing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（一）算法挑战赛</w:t>
      </w:r>
    </w:p>
    <w:p>
      <w:pPr>
        <w:pStyle w:val="BodyText"/>
        <w:ind w:firstLine="633"/>
        <w:spacing w:before="138" w:line="307" w:lineRule="auto"/>
        <w:jc w:val="both"/>
        <w:rPr/>
      </w:pPr>
      <w:r>
        <w:rPr>
          <w:spacing w:val="18"/>
        </w:rPr>
        <w:t>本赛道以算法技术创新为核心，需要参赛团队根</w:t>
      </w:r>
      <w:r>
        <w:rPr>
          <w:spacing w:val="17"/>
        </w:rPr>
        <w:t>据赛题要</w:t>
      </w:r>
      <w:r>
        <w:rPr>
          <w:spacing w:val="4"/>
        </w:rPr>
        <w:t>求设计算法模型、编写代码、提交赛题结果或给出完整解决方案。</w:t>
      </w:r>
      <w:r>
        <w:rPr>
          <w:spacing w:val="5"/>
        </w:rPr>
        <w:t>赛题重点考察参赛选手运用算法解决实际问题的能力与水平，适</w:t>
      </w:r>
      <w:r>
        <w:rPr>
          <w:spacing w:val="5"/>
        </w:rPr>
        <w:t>合具备扎实算法功底、卓越工程实践能力与开放创新思维的选手</w:t>
      </w:r>
      <w:r>
        <w:rPr/>
        <w:t>参赛。</w:t>
      </w:r>
    </w:p>
    <w:p>
      <w:pPr>
        <w:ind w:left="606"/>
        <w:spacing w:before="1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（二）算法创新赛</w:t>
      </w:r>
    </w:p>
    <w:p>
      <w:pPr>
        <w:pStyle w:val="BodyText"/>
        <w:ind w:left="193" w:right="253" w:firstLine="635"/>
        <w:spacing w:before="140" w:line="307" w:lineRule="auto"/>
        <w:jc w:val="both"/>
        <w:rPr/>
      </w:pPr>
      <w:r>
        <w:rPr>
          <w:spacing w:val="11"/>
        </w:rPr>
        <w:t>本赛道聚焦算法应用创新，鼓励参赛选手深挖算法潜</w:t>
      </w:r>
      <w:r>
        <w:rPr>
          <w:spacing w:val="10"/>
        </w:rPr>
        <w:t>力、</w:t>
      </w:r>
      <w:r>
        <w:rPr>
          <w:spacing w:val="12"/>
        </w:rPr>
        <w:t>拓展算法应用边界，</w:t>
      </w:r>
      <w:r>
        <w:rPr>
          <w:spacing w:val="-67"/>
        </w:rPr>
        <w:t xml:space="preserve"> </w:t>
      </w:r>
      <w:r>
        <w:rPr>
          <w:spacing w:val="12"/>
        </w:rPr>
        <w:t>围绕“人工智能</w:t>
      </w:r>
      <w:r>
        <w:rPr>
          <w:rFonts w:ascii="Times New Roman" w:hAnsi="Times New Roman" w:eastAsia="Times New Roman" w:cs="Times New Roman"/>
          <w:spacing w:val="12"/>
        </w:rPr>
        <w:t>+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12"/>
        </w:rPr>
        <w:t>”科技、产业</w:t>
      </w:r>
      <w:r>
        <w:rPr>
          <w:spacing w:val="11"/>
        </w:rPr>
        <w:t>、消费、</w:t>
      </w:r>
      <w:r>
        <w:rPr>
          <w:spacing w:val="3"/>
        </w:rPr>
        <w:t>民生、治理等重点领域，遴选一批优秀“人工智能</w:t>
      </w:r>
      <w:r>
        <w:rPr>
          <w:rFonts w:ascii="Times New Roman" w:hAnsi="Times New Roman" w:eastAsia="Times New Roman" w:cs="Times New Roman"/>
          <w:spacing w:val="3"/>
        </w:rPr>
        <w:t>+</w:t>
      </w:r>
      <w:r>
        <w:rPr>
          <w:rFonts w:ascii="Times New Roman" w:hAnsi="Times New Roman" w:eastAsia="Times New Roman" w:cs="Times New Roman"/>
          <w:spacing w:val="-48"/>
        </w:rPr>
        <w:t xml:space="preserve"> </w:t>
      </w:r>
      <w:r>
        <w:rPr>
          <w:spacing w:val="3"/>
        </w:rPr>
        <w:t>”新成果、</w:t>
      </w:r>
      <w:r>
        <w:rPr>
          <w:spacing w:val="8"/>
        </w:rPr>
        <w:t>新产品、新应用、新场景，挖掘一批“人工智能</w:t>
      </w:r>
      <w:r>
        <w:rPr>
          <w:rFonts w:ascii="Times New Roman" w:hAnsi="Times New Roman" w:eastAsia="Times New Roman" w:cs="Times New Roman"/>
          <w:spacing w:val="8"/>
        </w:rPr>
        <w:t>+</w:t>
      </w:r>
      <w:r>
        <w:rPr>
          <w:rFonts w:ascii="Times New Roman" w:hAnsi="Times New Roman" w:eastAsia="Times New Roman" w:cs="Times New Roman"/>
          <w:spacing w:val="-50"/>
        </w:rPr>
        <w:t xml:space="preserve"> </w:t>
      </w:r>
      <w:r>
        <w:rPr>
          <w:spacing w:val="8"/>
        </w:rPr>
        <w:t>”和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</w:rPr>
        <w:t>OPC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8"/>
        </w:rPr>
        <w:t>创</w:t>
      </w:r>
      <w:r>
        <w:rPr>
          <w:spacing w:val="2"/>
        </w:rPr>
        <w:t>新创业项目。</w:t>
      </w:r>
    </w:p>
    <w:p>
      <w:pPr>
        <w:ind w:left="606"/>
        <w:spacing w:before="1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（三）算法应用赛</w:t>
      </w:r>
    </w:p>
    <w:p>
      <w:pPr>
        <w:pStyle w:val="BodyText"/>
        <w:ind w:left="18" w:right="274" w:firstLine="615"/>
        <w:spacing w:before="136" w:line="314" w:lineRule="auto"/>
        <w:rPr/>
      </w:pPr>
      <w:r>
        <w:rPr>
          <w:spacing w:val="18"/>
        </w:rPr>
        <w:t>本赛道设置多场景算法任务赛题，全面考察参赛</w:t>
      </w:r>
      <w:r>
        <w:rPr>
          <w:spacing w:val="17"/>
        </w:rPr>
        <w:t>选手的算</w:t>
      </w:r>
      <w:r>
        <w:rPr>
          <w:spacing w:val="5"/>
        </w:rPr>
        <w:t>法创新、编程实现、临场应变与团队协作能</w:t>
      </w:r>
      <w:r>
        <w:rPr>
          <w:spacing w:val="4"/>
        </w:rPr>
        <w:t>力。根据赛题任务不</w:t>
      </w:r>
    </w:p>
    <w:p>
      <w:pPr>
        <w:spacing w:line="314" w:lineRule="auto"/>
        <w:sectPr>
          <w:headerReference w:type="default" r:id="rId4"/>
          <w:footerReference w:type="default" r:id="rId5"/>
          <w:pgSz w:w="11906" w:h="16839"/>
          <w:pgMar w:top="400" w:right="1196" w:bottom="1686" w:left="1603" w:header="0" w:footer="1412" w:gutter="0"/>
        </w:sectPr>
        <w:rPr/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66"/>
        <w:spacing w:before="113" w:line="235" w:lineRule="auto"/>
        <w:rPr/>
      </w:pPr>
      <w:r>
        <w:rPr>
          <w:spacing w:val="2"/>
        </w:rPr>
        <w:t>同，赛题分为竞技类、任务类、对抗类等类别。</w:t>
      </w:r>
    </w:p>
    <w:p>
      <w:pPr>
        <w:ind w:left="631"/>
        <w:spacing w:before="140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（四）算法主题赛</w:t>
      </w:r>
    </w:p>
    <w:p>
      <w:pPr>
        <w:pStyle w:val="BodyText"/>
        <w:ind w:left="32" w:firstLine="625"/>
        <w:spacing w:before="141" w:line="307" w:lineRule="auto"/>
        <w:jc w:val="both"/>
        <w:rPr/>
      </w:pPr>
      <w:r>
        <w:rPr>
          <w:spacing w:val="9"/>
        </w:rPr>
        <w:t>本赛道聚焦人工智能</w:t>
      </w:r>
      <w:r>
        <w:rPr>
          <w:rFonts w:ascii="Times New Roman" w:hAnsi="Times New Roman" w:eastAsia="Times New Roman" w:cs="Times New Roman"/>
          <w:spacing w:val="9"/>
        </w:rPr>
        <w:t>+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9"/>
        </w:rPr>
        <w:t>学科交叉和细分场景应用，鼓</w:t>
      </w:r>
      <w:r>
        <w:rPr>
          <w:spacing w:val="8"/>
        </w:rPr>
        <w:t>励参赛</w:t>
      </w:r>
      <w:r>
        <w:rPr>
          <w:spacing w:val="3"/>
        </w:rPr>
        <w:t>团队综合运用人工智能算法技术与跨学科知识，</w:t>
      </w:r>
      <w:r>
        <w:rPr>
          <w:spacing w:val="-77"/>
        </w:rPr>
        <w:t xml:space="preserve"> </w:t>
      </w:r>
      <w:r>
        <w:rPr>
          <w:spacing w:val="3"/>
        </w:rPr>
        <w:t>围绕特定学</w:t>
      </w:r>
      <w:r>
        <w:rPr>
          <w:spacing w:val="2"/>
        </w:rPr>
        <w:t>科专</w:t>
      </w:r>
      <w:r>
        <w:rPr>
          <w:spacing w:val="5"/>
        </w:rPr>
        <w:t>业、特定行业和应用场景等方向，提出新思路、发现新路径、设</w:t>
      </w:r>
      <w:r>
        <w:rPr>
          <w:spacing w:val="4"/>
        </w:rPr>
        <w:t>计新产品、创意新应用、拓展新场景等。</w:t>
      </w:r>
    </w:p>
    <w:p>
      <w:pPr>
        <w:ind w:left="631"/>
        <w:spacing w:before="1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（五）产业命题赛</w:t>
      </w:r>
    </w:p>
    <w:p>
      <w:pPr>
        <w:pStyle w:val="BodyText"/>
        <w:ind w:left="37" w:right="2" w:firstLine="620"/>
        <w:spacing w:before="136" w:line="308" w:lineRule="auto"/>
        <w:rPr/>
      </w:pPr>
      <w:r>
        <w:rPr>
          <w:spacing w:val="15"/>
        </w:rPr>
        <w:t>本赛道由知名企业、重点实验室等单位出题，</w:t>
      </w:r>
      <w:r>
        <w:rPr>
          <w:spacing w:val="-62"/>
        </w:rPr>
        <w:t xml:space="preserve"> </w:t>
      </w:r>
      <w:r>
        <w:rPr>
          <w:spacing w:val="14"/>
        </w:rPr>
        <w:t>围绕实际需</w:t>
      </w:r>
      <w:r>
        <w:rPr>
          <w:spacing w:val="3"/>
        </w:rPr>
        <w:t>求和前沿研究课题开展关键技术攻关。</w:t>
      </w:r>
    </w:p>
    <w:p>
      <w:pPr>
        <w:ind w:left="631"/>
        <w:spacing w:before="1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（六）算法专项赛</w:t>
      </w:r>
    </w:p>
    <w:p>
      <w:pPr>
        <w:pStyle w:val="BodyText"/>
        <w:ind w:firstLine="657"/>
        <w:spacing w:before="143" w:line="306" w:lineRule="auto"/>
        <w:jc w:val="both"/>
        <w:rPr/>
      </w:pPr>
      <w:r>
        <w:rPr>
          <w:spacing w:val="5"/>
        </w:rPr>
        <w:t>本赛道为面向特定专业领域（大模型、智能体、智能博弈、</w:t>
      </w:r>
      <w:r>
        <w:rPr>
          <w:spacing w:val="13"/>
        </w:rPr>
        <w:t>机器视觉、</w:t>
      </w:r>
      <w:r>
        <w:rPr>
          <w:rFonts w:ascii="Times New Roman" w:hAnsi="Times New Roman" w:eastAsia="Times New Roman" w:cs="Times New Roman"/>
        </w:rPr>
        <w:t>AIGC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13"/>
        </w:rPr>
        <w:t>、</w:t>
      </w:r>
      <w:r>
        <w:rPr>
          <w:rFonts w:ascii="Times New Roman" w:hAnsi="Times New Roman" w:eastAsia="Times New Roman" w:cs="Times New Roman"/>
        </w:rPr>
        <w:t>OpenClaw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13"/>
        </w:rPr>
        <w:t>、机器人、无人机、</w:t>
      </w:r>
      <w:r>
        <w:rPr>
          <w:spacing w:val="-32"/>
        </w:rPr>
        <w:t xml:space="preserve"> </w:t>
      </w:r>
      <w:r>
        <w:rPr>
          <w:spacing w:val="13"/>
        </w:rPr>
        <w:t>自动驾驶</w:t>
      </w:r>
      <w:r>
        <w:rPr>
          <w:rFonts w:ascii="Times New Roman" w:hAnsi="Times New Roman" w:eastAsia="Times New Roman" w:cs="Times New Roman"/>
          <w:spacing w:val="13"/>
        </w:rPr>
        <w:t>/</w:t>
      </w:r>
      <w:r>
        <w:rPr>
          <w:spacing w:val="13"/>
        </w:rPr>
        <w:t>无</w:t>
      </w:r>
      <w:r>
        <w:rPr>
          <w:spacing w:val="3"/>
        </w:rPr>
        <w:t>人车、灵巧手、具身智能、类脑智能、脑机接</w:t>
      </w:r>
      <w:r>
        <w:rPr>
          <w:spacing w:val="-48"/>
        </w:rPr>
        <w:t xml:space="preserve"> </w:t>
      </w:r>
      <w:r>
        <w:rPr>
          <w:spacing w:val="3"/>
        </w:rPr>
        <w:t>口等）或特定对象</w:t>
      </w:r>
      <w:r>
        <w:rPr>
          <w:spacing w:val="4"/>
        </w:rPr>
        <w:t>（职教生、</w:t>
      </w:r>
      <w:r>
        <w:rPr>
          <w:spacing w:val="-74"/>
        </w:rPr>
        <w:t xml:space="preserve"> </w:t>
      </w:r>
      <w:r>
        <w:rPr>
          <w:spacing w:val="4"/>
        </w:rPr>
        <w:t>中小学生、教师、公众及企事业单位职工等）的单项</w:t>
      </w:r>
      <w:r>
        <w:rPr>
          <w:spacing w:val="6"/>
        </w:rPr>
        <w:t>竞赛，竞赛通知单独发布。</w:t>
      </w:r>
    </w:p>
    <w:p>
      <w:pPr>
        <w:ind w:left="659"/>
        <w:spacing w:line="238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3"/>
        </w:rPr>
        <w:t>六、赛程安排</w:t>
      </w:r>
    </w:p>
    <w:p>
      <w:pPr>
        <w:ind w:left="631"/>
        <w:spacing w:before="136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（一）参赛报名</w:t>
      </w:r>
    </w:p>
    <w:p>
      <w:pPr>
        <w:pStyle w:val="BodyText"/>
        <w:ind w:left="31" w:right="2" w:firstLine="615"/>
        <w:spacing w:before="139" w:line="308" w:lineRule="auto"/>
        <w:rPr/>
      </w:pPr>
      <w:r>
        <w:rPr>
          <w:rFonts w:ascii="Times New Roman" w:hAnsi="Times New Roman" w:eastAsia="Times New Roman" w:cs="Times New Roman"/>
          <w:spacing w:val="4"/>
        </w:rPr>
        <w:t>2026</w:t>
      </w:r>
      <w:r>
        <w:rPr>
          <w:rFonts w:ascii="Times New Roman" w:hAnsi="Times New Roman" w:eastAsia="Times New Roman" w:cs="Times New Roman"/>
          <w:spacing w:val="46"/>
        </w:rPr>
        <w:t xml:space="preserve"> </w:t>
      </w:r>
      <w:r>
        <w:rPr>
          <w:spacing w:val="4"/>
        </w:rPr>
        <w:t>年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4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>
          <w:spacing w:val="4"/>
        </w:rPr>
        <w:t>月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28  </w:t>
      </w:r>
      <w:r>
        <w:rPr>
          <w:spacing w:val="4"/>
        </w:rPr>
        <w:t>日起，</w:t>
      </w:r>
      <w:r>
        <w:rPr>
          <w:spacing w:val="-78"/>
        </w:rPr>
        <w:t xml:space="preserve"> </w:t>
      </w:r>
      <w:r>
        <w:rPr>
          <w:spacing w:val="4"/>
        </w:rPr>
        <w:t>大赛官网（</w:t>
      </w:r>
      <w:hyperlink w:history="true" r:id="rId7">
        <w:r>
          <w:rPr>
            <w:rFonts w:ascii="Times New Roman" w:hAnsi="Times New Roman" w:eastAsia="Times New Roman" w:cs="Times New Roman"/>
          </w:rPr>
          <w:t>www</w:t>
        </w:r>
        <w:r>
          <w:rPr>
            <w:rFonts w:ascii="Times New Roman" w:hAnsi="Times New Roman" w:eastAsia="Times New Roman" w:cs="Times New Roman"/>
            <w:spacing w:val="4"/>
          </w:rPr>
          <w:t>.</w:t>
        </w:r>
        <w:r>
          <w:rPr>
            <w:rFonts w:ascii="Times New Roman" w:hAnsi="Times New Roman" w:eastAsia="Times New Roman" w:cs="Times New Roman"/>
          </w:rPr>
          <w:t>aicomp</w:t>
        </w:r>
        <w:r>
          <w:rPr>
            <w:rFonts w:ascii="Times New Roman" w:hAnsi="Times New Roman" w:eastAsia="Times New Roman" w:cs="Times New Roman"/>
            <w:spacing w:val="4"/>
          </w:rPr>
          <w:t>.</w:t>
        </w:r>
        <w:r>
          <w:rPr>
            <w:rFonts w:ascii="Times New Roman" w:hAnsi="Times New Roman" w:eastAsia="Times New Roman" w:cs="Times New Roman"/>
          </w:rPr>
          <w:t>cn</w:t>
        </w:r>
      </w:hyperlink>
      <w:r>
        <w:rPr>
          <w:spacing w:val="4"/>
        </w:rPr>
        <w:t>）开放报</w:t>
      </w:r>
      <w:r>
        <w:rPr>
          <w:spacing w:val="4"/>
        </w:rPr>
        <w:t>名。各赛道赛题报名开始和截止时间以具体通知为准。</w:t>
      </w:r>
    </w:p>
    <w:p>
      <w:pPr>
        <w:ind w:left="631"/>
        <w:spacing w:before="1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（二）校赛（初赛）</w:t>
      </w:r>
    </w:p>
    <w:p>
      <w:pPr>
        <w:pStyle w:val="BodyText"/>
        <w:ind w:left="24" w:right="2" w:firstLine="631"/>
        <w:spacing w:before="136" w:line="314" w:lineRule="auto"/>
        <w:rPr/>
      </w:pPr>
      <w:r>
        <w:rPr>
          <w:spacing w:val="15"/>
        </w:rPr>
        <w:t>校赛由学校自行组织。采用“赛马制</w:t>
      </w:r>
      <w:r>
        <w:rPr>
          <w:spacing w:val="-104"/>
        </w:rPr>
        <w:t xml:space="preserve"> </w:t>
      </w:r>
      <w:r>
        <w:rPr>
          <w:spacing w:val="15"/>
        </w:rPr>
        <w:t>”</w:t>
      </w:r>
      <w:r>
        <w:rPr>
          <w:spacing w:val="-97"/>
        </w:rPr>
        <w:t xml:space="preserve"> </w:t>
      </w:r>
      <w:r>
        <w:rPr>
          <w:spacing w:val="15"/>
        </w:rPr>
        <w:t>的赛题初赛时</w:t>
      </w:r>
      <w:r>
        <w:rPr>
          <w:spacing w:val="14"/>
        </w:rPr>
        <w:t>间以</w:t>
      </w:r>
      <w:r>
        <w:rPr>
          <w:spacing w:val="3"/>
        </w:rPr>
        <w:t>赛道赛题通知为准。</w:t>
      </w:r>
    </w:p>
    <w:p>
      <w:pPr>
        <w:spacing w:line="314" w:lineRule="auto"/>
        <w:sectPr>
          <w:footerReference w:type="default" r:id="rId6"/>
          <w:pgSz w:w="11906" w:h="16839"/>
          <w:pgMar w:top="400" w:right="1468" w:bottom="1686" w:left="1579" w:header="0" w:footer="1412" w:gutter="0"/>
        </w:sectPr>
        <w:rPr/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615"/>
        <w:spacing w:before="133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（三）省赛（复赛）</w:t>
      </w:r>
    </w:p>
    <w:p>
      <w:pPr>
        <w:pStyle w:val="BodyText"/>
        <w:ind w:left="18" w:right="253" w:firstLine="621"/>
        <w:spacing w:before="134" w:line="307" w:lineRule="auto"/>
        <w:jc w:val="both"/>
        <w:rPr/>
      </w:pPr>
      <w:r>
        <w:rPr/>
        <w:t>赛区制：</w:t>
      </w:r>
      <w:r>
        <w:rPr>
          <w:spacing w:val="-79"/>
        </w:rPr>
        <w:t xml:space="preserve"> </w:t>
      </w:r>
      <w:r>
        <w:rPr/>
        <w:t>省赛报名截止时间为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</w:rPr>
        <w:t>2026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/>
        <w:t>年</w:t>
      </w:r>
      <w:r>
        <w:rPr/>
        <w:t xml:space="preserve"> </w:t>
      </w:r>
      <w:r>
        <w:rPr>
          <w:rFonts w:ascii="Times New Roman" w:hAnsi="Times New Roman" w:eastAsia="Times New Roman" w:cs="Times New Roman"/>
        </w:rPr>
        <w:t>10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/>
        <w:t>月</w:t>
      </w:r>
      <w:r>
        <w:rPr/>
        <w:t xml:space="preserve"> </w:t>
      </w:r>
      <w:r>
        <w:rPr>
          <w:rFonts w:ascii="Times New Roman" w:hAnsi="Times New Roman" w:eastAsia="Times New Roman" w:cs="Times New Roman"/>
        </w:rPr>
        <w:t>15 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>
          <w:spacing w:val="-1"/>
        </w:rPr>
        <w:t>日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20:00 </w:t>
      </w:r>
      <w:r>
        <w:rPr>
          <w:spacing w:val="-1"/>
        </w:rPr>
        <w:t>，</w:t>
      </w:r>
      <w:r>
        <w:rPr>
          <w:spacing w:val="2"/>
        </w:rPr>
        <w:t>省赛具体时间由各赛区组委会决定，但最迟应在</w:t>
      </w:r>
      <w:r>
        <w:rPr>
          <w:spacing w:val="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11</w:t>
      </w:r>
      <w:r>
        <w:rPr>
          <w:rFonts w:ascii="Times New Roman" w:hAnsi="Times New Roman" w:eastAsia="Times New Roman" w:cs="Times New Roman"/>
          <w:spacing w:val="38"/>
        </w:rPr>
        <w:t xml:space="preserve"> </w:t>
      </w:r>
      <w:r>
        <w:rPr>
          <w:spacing w:val="2"/>
        </w:rPr>
        <w:t>月</w:t>
      </w:r>
      <w:r>
        <w:rPr>
          <w:spacing w:val="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  </w:t>
      </w:r>
      <w:r>
        <w:rPr>
          <w:spacing w:val="1"/>
        </w:rPr>
        <w:t>日之前</w:t>
      </w:r>
      <w:r>
        <w:rPr>
          <w:spacing w:val="-4"/>
        </w:rPr>
        <w:t>完成。</w:t>
      </w:r>
    </w:p>
    <w:p>
      <w:pPr>
        <w:pStyle w:val="BodyText"/>
        <w:ind w:left="18" w:right="256" w:firstLine="621"/>
        <w:spacing w:before="1" w:line="308" w:lineRule="auto"/>
        <w:rPr/>
      </w:pPr>
      <w:r>
        <w:rPr>
          <w:spacing w:val="15"/>
        </w:rPr>
        <w:t>赛马制：</w:t>
      </w:r>
      <w:r>
        <w:rPr>
          <w:spacing w:val="-65"/>
        </w:rPr>
        <w:t xml:space="preserve"> </w:t>
      </w:r>
      <w:r>
        <w:rPr>
          <w:spacing w:val="15"/>
        </w:rPr>
        <w:t>复赛报名截止时间和复赛时间以赛道赛题竞赛规</w:t>
      </w:r>
      <w:r>
        <w:rPr>
          <w:spacing w:val="-2"/>
        </w:rPr>
        <w:t>则为准。</w:t>
      </w:r>
    </w:p>
    <w:p>
      <w:pPr>
        <w:ind w:left="615"/>
        <w:spacing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（四）总决赛</w:t>
      </w:r>
    </w:p>
    <w:p>
      <w:pPr>
        <w:pStyle w:val="BodyText"/>
        <w:ind w:right="253" w:firstLine="666"/>
        <w:spacing w:before="134" w:line="307" w:lineRule="auto"/>
        <w:jc w:val="both"/>
        <w:rPr/>
      </w:pPr>
      <w:r>
        <w:rPr>
          <w:spacing w:val="1"/>
        </w:rPr>
        <w:t>总决赛计划于</w:t>
      </w:r>
      <w:r>
        <w:rPr>
          <w:spacing w:val="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11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>
          <w:spacing w:val="1"/>
        </w:rPr>
        <w:t>月</w:t>
      </w:r>
      <w:r>
        <w:rPr>
          <w:spacing w:val="-72"/>
        </w:rPr>
        <w:t xml:space="preserve"> </w:t>
      </w:r>
      <w:r>
        <w:rPr>
          <w:spacing w:val="1"/>
        </w:rPr>
        <w:t>中下旬举办（</w:t>
      </w:r>
      <w:r>
        <w:rPr>
          <w:spacing w:val="-73"/>
        </w:rPr>
        <w:t xml:space="preserve"> </w:t>
      </w:r>
      <w:r>
        <w:rPr>
          <w:spacing w:val="1"/>
        </w:rPr>
        <w:t>时间地点另行通知）。部</w:t>
      </w:r>
      <w:r>
        <w:rPr>
          <w:spacing w:val="17"/>
        </w:rPr>
        <w:t>分赛道赛题总决赛时间可以提前或延后。若延后，原则上应于</w:t>
      </w:r>
      <w:r>
        <w:rPr>
          <w:rFonts w:ascii="Times New Roman" w:hAnsi="Times New Roman" w:eastAsia="Times New Roman" w:cs="Times New Roman"/>
          <w:spacing w:val="-7"/>
        </w:rPr>
        <w:t>2026 </w:t>
      </w:r>
      <w:r>
        <w:rPr>
          <w:spacing w:val="-7"/>
        </w:rPr>
        <w:t>年</w:t>
      </w:r>
      <w:r>
        <w:rPr>
          <w:spacing w:val="-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rFonts w:ascii="Times New Roman" w:hAnsi="Times New Roman" w:eastAsia="Times New Roman" w:cs="Times New Roman"/>
          <w:spacing w:val="43"/>
        </w:rPr>
        <w:t xml:space="preserve"> </w:t>
      </w:r>
      <w:r>
        <w:rPr>
          <w:spacing w:val="-7"/>
        </w:rPr>
        <w:t>月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31  </w:t>
      </w:r>
      <w:r>
        <w:rPr>
          <w:spacing w:val="-7"/>
        </w:rPr>
        <w:t>日前完成。</w:t>
      </w:r>
    </w:p>
    <w:p>
      <w:pPr>
        <w:ind w:left="638"/>
        <w:spacing w:before="2" w:line="236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4"/>
        </w:rPr>
        <w:t>七、参赛要求</w:t>
      </w:r>
    </w:p>
    <w:p>
      <w:pPr>
        <w:pStyle w:val="BodyText"/>
        <w:ind w:left="8" w:right="171" w:firstLine="653"/>
        <w:spacing w:before="128" w:line="307" w:lineRule="auto"/>
        <w:rPr/>
      </w:pPr>
      <w:r>
        <w:rPr>
          <w:rFonts w:ascii="Times New Roman" w:hAnsi="Times New Roman" w:eastAsia="Times New Roman" w:cs="Times New Roman"/>
          <w:spacing w:val="4"/>
        </w:rPr>
        <w:t>1.  </w:t>
      </w:r>
      <w:r>
        <w:rPr>
          <w:spacing w:val="4"/>
        </w:rPr>
        <w:t>参赛选手可单人创建队伍参赛，也可与本校（不含分校）</w:t>
      </w:r>
      <w:r>
        <w:rPr>
          <w:spacing w:val="5"/>
        </w:rPr>
        <w:t>其他选手组队参赛。每支团队成员数量上限以赛道赛题竞赛规则</w:t>
      </w:r>
      <w:r>
        <w:rPr>
          <w:spacing w:val="8"/>
        </w:rPr>
        <w:t>为准（跨校组队无效）。每支团队最多可设置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</w:t>
      </w:r>
      <w:r>
        <w:rPr>
          <w:spacing w:val="8"/>
        </w:rPr>
        <w:t>名指导教师。报</w:t>
      </w:r>
      <w:r>
        <w:rPr>
          <w:spacing w:val="5"/>
        </w:rPr>
        <w:t>名时间截止后，参赛团队成员及指导教师信息均不得修改。</w:t>
      </w:r>
    </w:p>
    <w:p>
      <w:pPr>
        <w:pStyle w:val="BodyText"/>
        <w:ind w:left="18" w:right="256" w:firstLine="613"/>
        <w:spacing w:before="3" w:line="306" w:lineRule="auto"/>
        <w:rPr/>
      </w:pPr>
      <w:r>
        <w:rPr>
          <w:rFonts w:ascii="Times New Roman" w:hAnsi="Times New Roman" w:eastAsia="Times New Roman" w:cs="Times New Roman"/>
          <w:spacing w:val="10"/>
        </w:rPr>
        <w:t>2.  </w:t>
      </w:r>
      <w:r>
        <w:rPr>
          <w:spacing w:val="10"/>
        </w:rPr>
        <w:t>每支团队设置</w:t>
      </w:r>
      <w:r>
        <w:rPr>
          <w:spacing w:val="10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1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10"/>
        </w:rPr>
        <w:t>名队长。有关赛事通知，组委</w:t>
      </w:r>
      <w:r>
        <w:rPr>
          <w:spacing w:val="9"/>
        </w:rPr>
        <w:t>会将通过</w:t>
      </w:r>
      <w:r>
        <w:rPr>
          <w:spacing w:val="5"/>
        </w:rPr>
        <w:t>邮件或短信等形式通知队长。队长应在赛事期间注意查看邮件和</w:t>
      </w:r>
      <w:r>
        <w:rPr>
          <w:spacing w:val="-2"/>
        </w:rPr>
        <w:t>手机短信，</w:t>
      </w:r>
      <w:r>
        <w:rPr>
          <w:spacing w:val="-73"/>
        </w:rPr>
        <w:t xml:space="preserve"> </w:t>
      </w:r>
      <w:r>
        <w:rPr>
          <w:spacing w:val="-2"/>
        </w:rPr>
        <w:t>以免延误参赛。</w:t>
      </w:r>
    </w:p>
    <w:p>
      <w:pPr>
        <w:pStyle w:val="BodyText"/>
        <w:ind w:left="18" w:right="256" w:firstLine="619"/>
        <w:spacing w:before="1" w:line="306" w:lineRule="auto"/>
        <w:rPr/>
      </w:pPr>
      <w:r>
        <w:rPr>
          <w:rFonts w:ascii="Times New Roman" w:hAnsi="Times New Roman" w:eastAsia="Times New Roman" w:cs="Times New Roman"/>
          <w:spacing w:val="11"/>
        </w:rPr>
        <w:t>3.  </w:t>
      </w:r>
      <w:r>
        <w:rPr>
          <w:spacing w:val="11"/>
        </w:rPr>
        <w:t>每个参赛团队可报名参加多个赛题。</w:t>
      </w:r>
      <w:r>
        <w:rPr>
          <w:spacing w:val="-67"/>
        </w:rPr>
        <w:t xml:space="preserve"> </w:t>
      </w:r>
      <w:r>
        <w:rPr>
          <w:spacing w:val="11"/>
        </w:rPr>
        <w:t>同一</w:t>
      </w:r>
      <w:r>
        <w:rPr>
          <w:spacing w:val="10"/>
        </w:rPr>
        <w:t>赛题，每位选</w:t>
      </w:r>
      <w:r>
        <w:rPr>
          <w:spacing w:val="3"/>
        </w:rPr>
        <w:t>手只能加入一支团队参赛。</w:t>
      </w:r>
    </w:p>
    <w:p>
      <w:pPr>
        <w:pStyle w:val="BodyText"/>
        <w:ind w:left="48" w:firstLine="581"/>
        <w:spacing w:line="313" w:lineRule="auto"/>
        <w:rPr/>
      </w:pPr>
      <w:r>
        <w:rPr>
          <w:rFonts w:ascii="Times New Roman" w:hAnsi="Times New Roman" w:eastAsia="Times New Roman" w:cs="Times New Roman"/>
          <w:spacing w:val="13"/>
        </w:rPr>
        <w:t>4.  </w:t>
      </w:r>
      <w:r>
        <w:rPr>
          <w:spacing w:val="13"/>
        </w:rPr>
        <w:t>参赛作品应为参赛团队在本届大赛期间内创作的原创作</w:t>
      </w:r>
      <w:r>
        <w:rPr>
          <w:spacing w:val="2"/>
        </w:rPr>
        <w:t>品。若发现作品存在抄袭、雷同、弄虚作假、版权不清晰等问</w:t>
      </w:r>
      <w:r>
        <w:rPr>
          <w:spacing w:val="1"/>
        </w:rPr>
        <w:t>题，</w:t>
      </w:r>
    </w:p>
    <w:p>
      <w:pPr>
        <w:spacing w:line="313" w:lineRule="auto"/>
        <w:sectPr>
          <w:footerReference w:type="default" r:id="rId8"/>
          <w:pgSz w:w="11906" w:h="16839"/>
          <w:pgMar w:top="400" w:right="1214" w:bottom="1682" w:left="1595" w:header="0" w:footer="1412" w:gutter="0"/>
        </w:sectPr>
        <w:rPr/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7"/>
        <w:spacing w:before="114" w:line="236" w:lineRule="auto"/>
        <w:rPr/>
      </w:pPr>
      <w:r>
        <w:rPr>
          <w:spacing w:val="4"/>
        </w:rPr>
        <w:t>直接取消参赛团队比赛资格及奖项。</w:t>
      </w:r>
    </w:p>
    <w:p>
      <w:pPr>
        <w:pStyle w:val="BodyText"/>
        <w:ind w:left="631"/>
        <w:spacing w:before="132" w:line="236" w:lineRule="auto"/>
        <w:rPr/>
      </w:pPr>
      <w:r>
        <w:rPr>
          <w:rFonts w:ascii="Times New Roman" w:hAnsi="Times New Roman" w:eastAsia="Times New Roman" w:cs="Times New Roman"/>
          <w:spacing w:val="4"/>
        </w:rPr>
        <w:t>5.  </w:t>
      </w:r>
      <w:r>
        <w:rPr>
          <w:spacing w:val="4"/>
        </w:rPr>
        <w:t>其他更多参赛要求请查阅相应赛道赛题竞赛规则。</w:t>
      </w:r>
    </w:p>
    <w:p>
      <w:pPr>
        <w:ind w:left="626"/>
        <w:spacing w:before="133" w:line="239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4"/>
        </w:rPr>
        <w:t>八、奖项设置</w:t>
      </w:r>
    </w:p>
    <w:p>
      <w:pPr>
        <w:ind w:left="606"/>
        <w:spacing w:before="134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（一）参赛团队奖</w:t>
      </w:r>
    </w:p>
    <w:p>
      <w:pPr>
        <w:pStyle w:val="BodyText"/>
        <w:ind w:left="653"/>
        <w:spacing w:before="137" w:line="236" w:lineRule="auto"/>
        <w:rPr/>
      </w:pPr>
      <w:r>
        <w:rPr>
          <w:rFonts w:ascii="Times New Roman" w:hAnsi="Times New Roman" w:eastAsia="Times New Roman" w:cs="Times New Roman"/>
          <w:spacing w:val="2"/>
        </w:rPr>
        <w:t>1.  </w:t>
      </w:r>
      <w:r>
        <w:rPr>
          <w:spacing w:val="2"/>
        </w:rPr>
        <w:t>省赛</w:t>
      </w:r>
      <w:r>
        <w:rPr>
          <w:rFonts w:ascii="Times New Roman" w:hAnsi="Times New Roman" w:eastAsia="Times New Roman" w:cs="Times New Roman"/>
          <w:spacing w:val="2"/>
        </w:rPr>
        <w:t>/</w:t>
      </w:r>
      <w:r>
        <w:rPr>
          <w:spacing w:val="2"/>
        </w:rPr>
        <w:t>区域赛（复赛）设奖规则</w:t>
      </w:r>
    </w:p>
    <w:p>
      <w:pPr>
        <w:pStyle w:val="BodyText"/>
        <w:ind w:left="34" w:firstLine="606"/>
        <w:spacing w:before="132" w:line="307" w:lineRule="auto"/>
        <w:rPr/>
      </w:pPr>
      <w:r>
        <w:rPr>
          <w:spacing w:val="13"/>
        </w:rPr>
        <w:t>省赛</w:t>
      </w:r>
      <w:r>
        <w:rPr>
          <w:rFonts w:ascii="Times New Roman" w:hAnsi="Times New Roman" w:eastAsia="Times New Roman" w:cs="Times New Roman"/>
          <w:spacing w:val="13"/>
        </w:rPr>
        <w:t>/</w:t>
      </w:r>
      <w:r>
        <w:rPr>
          <w:spacing w:val="13"/>
        </w:rPr>
        <w:t>区域赛（复赛）设一、二、三等奖，各赛道赛题设奖</w:t>
      </w:r>
      <w:r>
        <w:rPr>
          <w:spacing w:val="4"/>
        </w:rPr>
        <w:t>比例和约束条件详见各赛道赛题竞赛通知。省赛</w:t>
      </w:r>
      <w:r>
        <w:rPr>
          <w:rFonts w:ascii="Times New Roman" w:hAnsi="Times New Roman" w:eastAsia="Times New Roman" w:cs="Times New Roman"/>
          <w:spacing w:val="4"/>
        </w:rPr>
        <w:t>/</w:t>
      </w:r>
      <w:r>
        <w:rPr>
          <w:spacing w:val="4"/>
        </w:rPr>
        <w:t>区域赛（复赛）</w:t>
      </w:r>
    </w:p>
    <w:p>
      <w:pPr>
        <w:pStyle w:val="BodyText"/>
        <w:ind w:left="21"/>
        <w:spacing w:before="1" w:line="236" w:lineRule="auto"/>
        <w:rPr/>
      </w:pPr>
      <w:r>
        <w:rPr>
          <w:spacing w:val="3"/>
        </w:rPr>
        <w:t>一、二等奖获奖团队晋级总决赛。</w:t>
      </w:r>
    </w:p>
    <w:p>
      <w:pPr>
        <w:pStyle w:val="BodyText"/>
        <w:ind w:left="1" w:right="91" w:firstLine="629"/>
        <w:spacing w:before="128" w:line="307" w:lineRule="auto"/>
        <w:jc w:val="both"/>
        <w:rPr/>
      </w:pPr>
      <w:r>
        <w:rPr>
          <w:spacing w:val="15"/>
        </w:rPr>
        <w:t>特别地，对于已将本大赛纳入省（</w:t>
      </w:r>
      <w:r>
        <w:rPr>
          <w:spacing w:val="-65"/>
        </w:rPr>
        <w:t xml:space="preserve"> </w:t>
      </w:r>
      <w:r>
        <w:rPr>
          <w:spacing w:val="15"/>
        </w:rPr>
        <w:t>市）教育主管部门竞赛</w:t>
      </w:r>
      <w:r>
        <w:rPr>
          <w:spacing w:val="5"/>
        </w:rPr>
        <w:t>名录的省赛区，设奖比例按该省（市）教育主管部门公布的竞赛</w:t>
      </w:r>
      <w:r>
        <w:rPr>
          <w:spacing w:val="18"/>
        </w:rPr>
        <w:t>设奖规则设置，并按照不超过本赛区有效作品总数的</w:t>
      </w:r>
      <w:r>
        <w:rPr>
          <w:rFonts w:ascii="Times New Roman" w:hAnsi="Times New Roman" w:eastAsia="Times New Roman" w:cs="Times New Roman"/>
          <w:spacing w:val="18"/>
        </w:rPr>
        <w:t>40%</w:t>
      </w:r>
      <w:r>
        <w:rPr>
          <w:spacing w:val="18"/>
        </w:rPr>
        <w:t>推荐</w:t>
      </w:r>
      <w:r>
        <w:rPr>
          <w:spacing w:val="5"/>
        </w:rPr>
        <w:t>参加总决赛，具体推荐比例详见各赛区竞赛通</w:t>
      </w:r>
      <w:r>
        <w:rPr>
          <w:spacing w:val="4"/>
        </w:rPr>
        <w:t>知。</w:t>
      </w:r>
    </w:p>
    <w:p>
      <w:pPr>
        <w:pStyle w:val="BodyText"/>
        <w:ind w:left="641"/>
        <w:spacing w:before="1" w:line="236" w:lineRule="auto"/>
        <w:rPr/>
      </w:pPr>
      <w:r>
        <w:rPr>
          <w:spacing w:val="4"/>
        </w:rPr>
        <w:t>省赛</w:t>
      </w:r>
      <w:r>
        <w:rPr>
          <w:rFonts w:ascii="Times New Roman" w:hAnsi="Times New Roman" w:eastAsia="Times New Roman" w:cs="Times New Roman"/>
          <w:spacing w:val="4"/>
        </w:rPr>
        <w:t>/</w:t>
      </w:r>
      <w:r>
        <w:rPr>
          <w:spacing w:val="4"/>
        </w:rPr>
        <w:t>区域赛（复赛）获奖证书为省级获奖证书。</w:t>
      </w:r>
    </w:p>
    <w:p>
      <w:pPr>
        <w:pStyle w:val="BodyText"/>
        <w:ind w:left="622"/>
        <w:spacing w:before="132" w:line="236" w:lineRule="auto"/>
        <w:rPr/>
      </w:pPr>
      <w:r>
        <w:rPr>
          <w:rFonts w:ascii="Times New Roman" w:hAnsi="Times New Roman" w:eastAsia="Times New Roman" w:cs="Times New Roman"/>
        </w:rPr>
        <w:t>2.</w:t>
      </w:r>
      <w:r>
        <w:rPr>
          <w:rFonts w:ascii="Times New Roman" w:hAnsi="Times New Roman" w:eastAsia="Times New Roman" w:cs="Times New Roman"/>
          <w:spacing w:val="21"/>
        </w:rPr>
        <w:t xml:space="preserve">  </w:t>
      </w:r>
      <w:r>
        <w:rPr/>
        <w:t>总决赛设奖规则</w:t>
      </w:r>
    </w:p>
    <w:p>
      <w:pPr>
        <w:pStyle w:val="BodyText"/>
        <w:ind w:left="8" w:right="94" w:firstLine="650"/>
        <w:spacing w:before="134" w:line="308" w:lineRule="auto"/>
        <w:rPr/>
      </w:pPr>
      <w:r>
        <w:rPr>
          <w:spacing w:val="4"/>
        </w:rPr>
        <w:t>总决赛设一、二、三等奖。各赛道赛题设奖比例及约束条件</w:t>
      </w:r>
      <w:r>
        <w:rPr>
          <w:spacing w:val="3"/>
        </w:rPr>
        <w:t>详见各赛道赛题竞赛通知。</w:t>
      </w:r>
    </w:p>
    <w:p>
      <w:pPr>
        <w:ind w:left="606"/>
        <w:spacing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（二）优秀指导教师奖</w:t>
      </w:r>
    </w:p>
    <w:p>
      <w:pPr>
        <w:pStyle w:val="BodyText"/>
        <w:ind w:right="91" w:firstLine="643"/>
        <w:spacing w:before="136" w:line="308" w:lineRule="auto"/>
        <w:jc w:val="both"/>
        <w:rPr/>
      </w:pPr>
      <w:r>
        <w:rPr>
          <w:spacing w:val="12"/>
        </w:rPr>
        <w:t>给予省赛（</w:t>
      </w:r>
      <w:r>
        <w:rPr>
          <w:spacing w:val="-67"/>
        </w:rPr>
        <w:t xml:space="preserve"> </w:t>
      </w:r>
      <w:r>
        <w:rPr>
          <w:spacing w:val="12"/>
        </w:rPr>
        <w:t>复赛）</w:t>
      </w:r>
      <w:r>
        <w:rPr>
          <w:spacing w:val="-73"/>
        </w:rPr>
        <w:t xml:space="preserve"> </w:t>
      </w:r>
      <w:r>
        <w:rPr>
          <w:spacing w:val="12"/>
        </w:rPr>
        <w:t>一等奖获奖团队的指导教师颁发省赛优</w:t>
      </w:r>
      <w:r>
        <w:rPr>
          <w:spacing w:val="5"/>
        </w:rPr>
        <w:t>秀指导教师奖，给予总决赛一等奖获奖团队的指导教师颁发总决</w:t>
      </w:r>
      <w:r>
        <w:rPr>
          <w:spacing w:val="3"/>
        </w:rPr>
        <w:t>赛优秀指导教师奖。</w:t>
      </w:r>
    </w:p>
    <w:p>
      <w:pPr>
        <w:ind w:left="606"/>
        <w:spacing w:before="1" w:line="196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（三）其他奖项</w:t>
      </w:r>
    </w:p>
    <w:p>
      <w:pPr>
        <w:pStyle w:val="BodyText"/>
        <w:ind w:left="644"/>
        <w:spacing w:before="137" w:line="232" w:lineRule="auto"/>
        <w:rPr/>
      </w:pPr>
      <w:r>
        <w:rPr>
          <w:spacing w:val="4"/>
        </w:rPr>
        <w:t>大赛设立优秀赛区奖、优秀组织单位奖、优秀合作伙伴奖、</w:t>
      </w:r>
    </w:p>
    <w:p>
      <w:pPr>
        <w:spacing w:line="232" w:lineRule="auto"/>
        <w:sectPr>
          <w:footerReference w:type="default" r:id="rId9"/>
          <w:pgSz w:w="11906" w:h="16839"/>
          <w:pgMar w:top="400" w:right="1376" w:bottom="1686" w:left="1603" w:header="0" w:footer="1412" w:gutter="0"/>
        </w:sectPr>
        <w:rPr/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pStyle w:val="BodyText"/>
        <w:ind w:left="2" w:hanging="2"/>
        <w:spacing w:before="114" w:line="307" w:lineRule="auto"/>
        <w:rPr/>
      </w:pPr>
      <w:r>
        <w:rPr>
          <w:spacing w:val="5"/>
        </w:rPr>
        <w:t>优秀赛题奖、优秀志愿者等奖项，用于表彰在大赛组织工作中表</w:t>
      </w:r>
      <w:r>
        <w:rPr>
          <w:spacing w:val="4"/>
        </w:rPr>
        <w:t>现突出的单位和个人。具体评奖规则另行制定。</w:t>
      </w:r>
    </w:p>
    <w:p>
      <w:pPr>
        <w:ind w:left="627"/>
        <w:spacing w:before="1" w:line="236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</w:rPr>
        <w:t>九、</w:t>
      </w:r>
      <w:r>
        <w:rPr>
          <w:rFonts w:ascii="FZHei-B01" w:hAnsi="FZHei-B01" w:eastAsia="FZHei-B01" w:cs="FZHei-B01"/>
          <w:sz w:val="31"/>
          <w:szCs w:val="31"/>
          <w:spacing w:val="-64"/>
        </w:rPr>
        <w:t xml:space="preserve"> </w:t>
      </w:r>
      <w:r>
        <w:rPr>
          <w:rFonts w:ascii="FZHei-B01" w:hAnsi="FZHei-B01" w:eastAsia="FZHei-B01" w:cs="FZHei-B01"/>
          <w:sz w:val="31"/>
          <w:szCs w:val="31"/>
        </w:rPr>
        <w:t>其他事项</w:t>
      </w:r>
    </w:p>
    <w:p>
      <w:pPr>
        <w:pStyle w:val="BodyText"/>
        <w:ind w:left="6" w:right="2" w:firstLine="623"/>
        <w:spacing w:before="131" w:line="306" w:lineRule="auto"/>
        <w:rPr/>
      </w:pPr>
      <w:r>
        <w:rPr>
          <w:spacing w:val="18"/>
        </w:rPr>
        <w:t>各赛道赛题、参赛要求、竞赛规则、赛程安排、</w:t>
      </w:r>
      <w:r>
        <w:rPr>
          <w:spacing w:val="17"/>
        </w:rPr>
        <w:t>奖项设置</w:t>
      </w:r>
      <w:r>
        <w:rPr>
          <w:spacing w:val="4"/>
        </w:rPr>
        <w:t>细则等，详见各赛道赛题竞赛通知。</w:t>
      </w:r>
    </w:p>
    <w:p>
      <w:pPr>
        <w:ind w:left="633"/>
        <w:spacing w:line="238" w:lineRule="auto"/>
        <w:outlineLvl w:val="1"/>
        <w:rPr>
          <w:rFonts w:ascii="FZHei-B01" w:hAnsi="FZHei-B01" w:eastAsia="FZHei-B01" w:cs="FZHei-B01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2"/>
        </w:rPr>
        <w:t>十、联系方式</w:t>
      </w:r>
    </w:p>
    <w:p>
      <w:pPr>
        <w:pStyle w:val="BodyText"/>
        <w:ind w:left="665"/>
        <w:spacing w:before="130" w:line="237" w:lineRule="auto"/>
        <w:rPr/>
      </w:pPr>
      <w:r>
        <w:rPr>
          <w:spacing w:val="3"/>
        </w:rPr>
        <w:t>国赛组委会地址：南京大学鼓楼校区费彝民楼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B1013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3"/>
        </w:rPr>
        <w:t>室</w:t>
      </w:r>
    </w:p>
    <w:p>
      <w:pPr>
        <w:pStyle w:val="BodyText"/>
        <w:ind w:left="650"/>
        <w:spacing w:before="131" w:line="222" w:lineRule="auto"/>
        <w:rPr>
          <w:rFonts w:ascii="Times New Roman" w:hAnsi="Times New Roman" w:eastAsia="Times New Roman" w:cs="Times New Roman"/>
        </w:rPr>
      </w:pPr>
      <w:r>
        <w:rPr>
          <w:spacing w:val="4"/>
        </w:rPr>
        <w:t>咨询及投诉邮箱：</w:t>
      </w:r>
      <w:hyperlink w:history="true" r:id="rId11">
        <w:r>
          <w:rPr>
            <w:rFonts w:ascii="Times New Roman" w:hAnsi="Times New Roman" w:eastAsia="Times New Roman" w:cs="Times New Roman"/>
            <w:u w:val="single" w:color="auto"/>
            <w:color w:val="0563C1"/>
          </w:rPr>
          <w:t>office</w:t>
        </w:r>
        <w:r>
          <w:rPr>
            <w:rFonts w:ascii="Times New Roman" w:hAnsi="Times New Roman" w:eastAsia="Times New Roman" w:cs="Times New Roman"/>
            <w:u w:val="single" w:color="auto"/>
            <w:color w:val="0563C1"/>
            <w:spacing w:val="4"/>
          </w:rPr>
          <w:t>@</w:t>
        </w:r>
        <w:r>
          <w:rPr>
            <w:rFonts w:ascii="Times New Roman" w:hAnsi="Times New Roman" w:eastAsia="Times New Roman" w:cs="Times New Roman"/>
            <w:u w:val="single" w:color="auto"/>
            <w:color w:val="0563C1"/>
          </w:rPr>
          <w:t>aicomp</w:t>
        </w:r>
        <w:r>
          <w:rPr>
            <w:rFonts w:ascii="Times New Roman" w:hAnsi="Times New Roman" w:eastAsia="Times New Roman" w:cs="Times New Roman"/>
            <w:u w:val="single" w:color="auto"/>
            <w:color w:val="0563C1"/>
            <w:spacing w:val="4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  <w:color w:val="0563C1"/>
          </w:rPr>
          <w:t>cn</w:t>
        </w:r>
      </w:hyperlink>
    </w:p>
    <w:p>
      <w:pPr>
        <w:pStyle w:val="BodyText"/>
        <w:ind w:left="641"/>
        <w:spacing w:before="159" w:line="222" w:lineRule="auto"/>
        <w:rPr>
          <w:rFonts w:ascii="Times New Roman" w:hAnsi="Times New Roman" w:eastAsia="Times New Roman" w:cs="Times New Roman"/>
        </w:rPr>
      </w:pPr>
      <w:r>
        <w:rPr>
          <w:spacing w:val="3"/>
        </w:rPr>
        <w:t>大赛网址：</w:t>
      </w:r>
      <w:hyperlink w:history="true" r:id="rId7">
        <w:r>
          <w:rPr>
            <w:rFonts w:ascii="Times New Roman" w:hAnsi="Times New Roman" w:eastAsia="Times New Roman" w:cs="Times New Roman"/>
            <w:u w:val="single" w:color="auto"/>
            <w:color w:val="0563C1"/>
          </w:rPr>
          <w:t>www</w:t>
        </w:r>
        <w:r>
          <w:rPr>
            <w:rFonts w:ascii="Times New Roman" w:hAnsi="Times New Roman" w:eastAsia="Times New Roman" w:cs="Times New Roman"/>
            <w:u w:val="single" w:color="auto"/>
            <w:color w:val="0563C1"/>
            <w:spacing w:val="3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  <w:color w:val="0563C1"/>
          </w:rPr>
          <w:t>aicomp</w:t>
        </w:r>
        <w:r>
          <w:rPr>
            <w:rFonts w:ascii="Times New Roman" w:hAnsi="Times New Roman" w:eastAsia="Times New Roman" w:cs="Times New Roman"/>
            <w:u w:val="single" w:color="auto"/>
            <w:color w:val="0563C1"/>
            <w:spacing w:val="3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  <w:color w:val="0563C1"/>
          </w:rPr>
          <w:t>cn</w:t>
        </w:r>
      </w:hyperlink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spacing w:before="114" w:line="235" w:lineRule="auto"/>
        <w:jc w:val="right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3225837</wp:posOffset>
            </wp:positionH>
            <wp:positionV relativeFrom="paragraph">
              <wp:posOffset>-449727</wp:posOffset>
            </wp:positionV>
            <wp:extent cx="1448816" cy="1448816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48816" cy="1448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</w:rPr>
        <w:t>全球校园人工智能算法精英大赛组委会</w:t>
      </w:r>
    </w:p>
    <w:p>
      <w:pPr>
        <w:pStyle w:val="BodyText"/>
        <w:ind w:left="5039"/>
        <w:spacing w:before="136" w:line="239" w:lineRule="auto"/>
        <w:rPr/>
      </w:pPr>
      <w:r>
        <w:rPr>
          <w:rFonts w:ascii="Times New Roman" w:hAnsi="Times New Roman" w:eastAsia="Times New Roman" w:cs="Times New Roman"/>
          <w:spacing w:val="-1"/>
        </w:rPr>
        <w:t>2026 </w:t>
      </w:r>
      <w:r>
        <w:rPr>
          <w:spacing w:val="-1"/>
        </w:rPr>
        <w:t>年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-1"/>
        </w:rPr>
        <w:t>月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28</w:t>
      </w:r>
      <w:r>
        <w:rPr>
          <w:rFonts w:ascii="Times New Roman" w:hAnsi="Times New Roman" w:eastAsia="Times New Roman" w:cs="Times New Roman"/>
          <w:spacing w:val="7"/>
        </w:rPr>
        <w:t xml:space="preserve">  </w:t>
      </w:r>
      <w:r>
        <w:rPr>
          <w:spacing w:val="-1"/>
        </w:rPr>
        <w:t>日</w:t>
      </w:r>
    </w:p>
    <w:sectPr>
      <w:footerReference w:type="default" r:id="rId10"/>
      <w:pgSz w:w="11906" w:h="16839"/>
      <w:pgMar w:top="400" w:right="1468" w:bottom="1682" w:left="1607" w:header="0" w:footer="141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ZFangSong-Z0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ZHei-B0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34"/>
      <w:spacing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4"/>
      </w:rPr>
      <w:t>—</w:t>
    </w:r>
    <w:r>
      <w:rPr>
        <w:rFonts w:ascii="SimSun" w:hAnsi="SimSun" w:eastAsia="SimSun" w:cs="SimSun"/>
        <w:sz w:val="28"/>
        <w:szCs w:val="28"/>
        <w:spacing w:val="32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spacing w:val="-14"/>
      </w:rPr>
      <w:t>1</w:t>
    </w:r>
    <w:r>
      <w:rPr>
        <w:rFonts w:ascii="Times New Roman" w:hAnsi="Times New Roman" w:eastAsia="Times New Roman" w:cs="Times New Roman"/>
        <w:sz w:val="28"/>
        <w:szCs w:val="28"/>
        <w:spacing w:val="4"/>
      </w:rPr>
      <w:t xml:space="preserve">  </w:t>
    </w:r>
    <w:r>
      <w:rPr>
        <w:rFonts w:ascii="SimSun" w:hAnsi="SimSun" w:eastAsia="SimSun" w:cs="SimSun"/>
        <w:sz w:val="28"/>
        <w:szCs w:val="28"/>
        <w:spacing w:val="-14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4"/>
      <w:spacing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3"/>
      </w:rPr>
      <w:t>— </w:t>
    </w:r>
    <w:r>
      <w:rPr>
        <w:rFonts w:ascii="Times New Roman" w:hAnsi="Times New Roman" w:eastAsia="Times New Roman" w:cs="Times New Roman"/>
        <w:sz w:val="28"/>
        <w:szCs w:val="28"/>
        <w:spacing w:val="-3"/>
      </w:rPr>
      <w:t>2</w:t>
    </w:r>
    <w:r>
      <w:rPr>
        <w:rFonts w:ascii="Times New Roman" w:hAnsi="Times New Roman" w:eastAsia="Times New Roman" w:cs="Times New Roman"/>
        <w:sz w:val="28"/>
        <w:szCs w:val="28"/>
        <w:spacing w:val="5"/>
      </w:rPr>
      <w:t xml:space="preserve">  </w:t>
    </w:r>
    <w:r>
      <w:rPr>
        <w:rFonts w:ascii="SimSun" w:hAnsi="SimSun" w:eastAsia="SimSun" w:cs="SimSun"/>
        <w:sz w:val="28"/>
        <w:szCs w:val="28"/>
        <w:spacing w:val="-3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4"/>
      <w:spacing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—</w:t>
    </w:r>
    <w:r>
      <w:rPr>
        <w:rFonts w:ascii="SimSun" w:hAnsi="SimSun" w:eastAsia="SimSun" w:cs="SimSun"/>
        <w:sz w:val="28"/>
        <w:szCs w:val="28"/>
        <w:spacing w:val="11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spacing w:val="-7"/>
      </w:rPr>
      <w:t>3</w:t>
    </w:r>
    <w:r>
      <w:rPr>
        <w:rFonts w:ascii="Times New Roman" w:hAnsi="Times New Roman" w:eastAsia="Times New Roman" w:cs="Times New Roman"/>
        <w:sz w:val="28"/>
        <w:szCs w:val="28"/>
        <w:spacing w:val="4"/>
      </w:rPr>
      <w:t xml:space="preserve">  </w:t>
    </w:r>
    <w:r>
      <w:rPr>
        <w:rFonts w:ascii="SimSun" w:hAnsi="SimSun" w:eastAsia="SimSun" w:cs="SimSun"/>
        <w:sz w:val="28"/>
        <w:szCs w:val="28"/>
        <w:spacing w:val="-7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9"/>
      <w:spacing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3"/>
      </w:rPr>
      <w:t>— </w:t>
    </w:r>
    <w:r>
      <w:rPr>
        <w:rFonts w:ascii="Times New Roman" w:hAnsi="Times New Roman" w:eastAsia="Times New Roman" w:cs="Times New Roman"/>
        <w:sz w:val="28"/>
        <w:szCs w:val="28"/>
        <w:spacing w:val="-3"/>
      </w:rPr>
      <w:t>4</w:t>
    </w:r>
    <w:r>
      <w:rPr>
        <w:rFonts w:ascii="Times New Roman" w:hAnsi="Times New Roman" w:eastAsia="Times New Roman" w:cs="Times New Roman"/>
        <w:sz w:val="28"/>
        <w:szCs w:val="28"/>
        <w:spacing w:val="5"/>
      </w:rPr>
      <w:t xml:space="preserve">  </w:t>
    </w:r>
    <w:r>
      <w:rPr>
        <w:rFonts w:ascii="SimSun" w:hAnsi="SimSun" w:eastAsia="SimSun" w:cs="SimSun"/>
        <w:sz w:val="28"/>
        <w:szCs w:val="28"/>
        <w:spacing w:val="-3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33"/>
      <w:spacing w:line="171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—</w:t>
    </w:r>
    <w:r>
      <w:rPr>
        <w:rFonts w:ascii="SimSun" w:hAnsi="SimSun" w:eastAsia="SimSun" w:cs="SimSun"/>
        <w:sz w:val="28"/>
        <w:szCs w:val="28"/>
        <w:spacing w:val="12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spacing w:val="-7"/>
      </w:rPr>
      <w:t>5</w:t>
    </w:r>
    <w:r>
      <w:rPr>
        <w:rFonts w:ascii="Times New Roman" w:hAnsi="Times New Roman" w:eastAsia="Times New Roman" w:cs="Times New Roman"/>
        <w:sz w:val="28"/>
        <w:szCs w:val="28"/>
        <w:spacing w:val="4"/>
      </w:rPr>
      <w:t xml:space="preserve">  </w:t>
    </w:r>
    <w:r>
      <w:rPr>
        <w:rFonts w:ascii="SimSun" w:hAnsi="SimSun" w:eastAsia="SimSun" w:cs="SimSun"/>
        <w:sz w:val="28"/>
        <w:szCs w:val="28"/>
        <w:spacing w:val="-7"/>
      </w:rPr>
      <w:t>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4"/>
      <w:spacing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7"/>
      </w:rPr>
      <w:t>—</w:t>
    </w:r>
    <w:r>
      <w:rPr>
        <w:rFonts w:ascii="SimSun" w:hAnsi="SimSun" w:eastAsia="SimSun" w:cs="SimSun"/>
        <w:sz w:val="28"/>
        <w:szCs w:val="28"/>
        <w:spacing w:val="11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spacing w:val="-7"/>
      </w:rPr>
      <w:t>6</w:t>
    </w:r>
    <w:r>
      <w:rPr>
        <w:rFonts w:ascii="Times New Roman" w:hAnsi="Times New Roman" w:eastAsia="Times New Roman" w:cs="Times New Roman"/>
        <w:sz w:val="28"/>
        <w:szCs w:val="28"/>
        <w:spacing w:val="4"/>
      </w:rPr>
      <w:t xml:space="preserve">  </w:t>
    </w:r>
    <w:r>
      <w:rPr>
        <w:rFonts w:ascii="SimSun" w:hAnsi="SimSun" w:eastAsia="SimSun" w:cs="SimSun"/>
        <w:sz w:val="28"/>
        <w:szCs w:val="28"/>
        <w:spacing w:val="-7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171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—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Times New Roman" w:hAnsi="Times New Roman" w:eastAsia="Times New Roman" w:cs="Times New Roman"/>
        <w:sz w:val="28"/>
        <w:szCs w:val="28"/>
        <w:spacing w:val="-6"/>
      </w:rPr>
      <w:t>7</w:t>
    </w:r>
    <w:r>
      <w:rPr>
        <w:rFonts w:ascii="Times New Roman" w:hAnsi="Times New Roman" w:eastAsia="Times New Roman" w:cs="Times New Roman"/>
        <w:sz w:val="28"/>
        <w:szCs w:val="28"/>
        <w:spacing w:val="4"/>
      </w:rPr>
      <w:t xml:space="preserve">  </w:t>
    </w:r>
    <w:r>
      <w:rPr>
        <w:rFonts w:ascii="SimSun" w:hAnsi="SimSun" w:eastAsia="SimSun" w:cs="SimSun"/>
        <w:sz w:val="28"/>
        <w:szCs w:val="28"/>
        <w:spacing w:val="-6"/>
      </w:rPr>
      <w:t>—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48"/>
      <w:spacing w:before="72" w:line="184" w:lineRule="auto"/>
      <w:rPr>
        <w:rFonts w:ascii="Times New Roman" w:hAnsi="Times New Roman" w:eastAsia="Times New Roman" w:cs="Times New Roman"/>
        <w:sz w:val="31"/>
        <w:szCs w:val="31"/>
      </w:rPr>
    </w:pPr>
    <w:r>
      <w:rPr>
        <w:rFonts w:ascii="Microsoft YaHei" w:hAnsi="Microsoft YaHei" w:eastAsia="Microsoft YaHei" w:cs="Microsoft YaHei"/>
        <w:sz w:val="31"/>
        <w:szCs w:val="31"/>
        <w:spacing w:val="2"/>
      </w:rPr>
      <w:t>大赛网址：</w:t>
    </w:r>
    <w:hyperlink w:history="true" r:id="rId1">
      <w:r>
        <w:rPr>
          <w:rFonts w:ascii="Times New Roman" w:hAnsi="Times New Roman" w:eastAsia="Times New Roman" w:cs="Times New Roman"/>
          <w:sz w:val="31"/>
          <w:szCs w:val="31"/>
        </w:rPr>
        <w:t>www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.</w:t>
      </w:r>
      <w:r>
        <w:rPr>
          <w:rFonts w:ascii="Times New Roman" w:hAnsi="Times New Roman" w:eastAsia="Times New Roman" w:cs="Times New Roman"/>
          <w:sz w:val="31"/>
          <w:szCs w:val="31"/>
        </w:rPr>
        <w:t>aicomp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.</w:t>
      </w:r>
      <w:r>
        <w:rPr>
          <w:rFonts w:ascii="Times New Roman" w:hAnsi="Times New Roman" w:eastAsia="Times New Roman" w:cs="Times New Roman"/>
          <w:sz w:val="31"/>
          <w:szCs w:val="31"/>
        </w:rPr>
        <w:t>cn</w:t>
      </w:r>
    </w:hyperlink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ZFangSong-Z02" w:hAnsi="FZFangSong-Z02" w:eastAsia="FZFangSong-Z02" w:cs="FZFangSong-Z0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hyperlink" Target="https://www.aicomp.cn" TargetMode="Externa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header" Target="header2.xml"/><Relationship Id="rId3" Type="http://schemas.openxmlformats.org/officeDocument/2006/relationships/footer" Target="footer2.xml"/><Relationship Id="rId2" Type="http://schemas.openxmlformats.org/officeDocument/2006/relationships/header" Target="header1.xml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image" Target="media/image1.png"/><Relationship Id="rId11" Type="http://schemas.openxmlformats.org/officeDocument/2006/relationships/hyperlink" Target="office@aicomp.cn" TargetMode="External"/><Relationship Id="rId10" Type="http://schemas.openxmlformats.org/officeDocument/2006/relationships/footer" Target="footer7.xml"/><Relationship Id="rId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icomp.cn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PDFium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2026-04-30T14:06:10Z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2026-09-20T09:17:19</vt:filetime>
  </property>
</Properties>
</file>